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1315" w14:textId="77777777" w:rsidR="00540B6B" w:rsidRPr="00846F34" w:rsidRDefault="00540B6B" w:rsidP="00726548">
      <w:pPr>
        <w:pStyle w:val="BodyText"/>
        <w:ind w:left="426" w:right="197"/>
        <w:rPr>
          <w:sz w:val="20"/>
        </w:rPr>
      </w:pPr>
    </w:p>
    <w:p w14:paraId="1381CF2B" w14:textId="77777777" w:rsidR="006C5F9A" w:rsidRPr="00846F34" w:rsidRDefault="004578D9" w:rsidP="00726548">
      <w:pPr>
        <w:pStyle w:val="BodyText"/>
        <w:ind w:left="426" w:right="197"/>
        <w:rPr>
          <w:sz w:val="20"/>
        </w:rPr>
      </w:pPr>
      <w:r w:rsidRPr="00846F34">
        <w:rPr>
          <w:noProof/>
          <w:sz w:val="20"/>
          <w:lang w:eastAsia="en-GB"/>
        </w:rPr>
        <w:drawing>
          <wp:inline distT="0" distB="0" distL="0" distR="0" wp14:anchorId="0C3F3FF6" wp14:editId="71857F74">
            <wp:extent cx="1029120" cy="137474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29120" cy="1374743"/>
                    </a:xfrm>
                    <a:prstGeom prst="rect">
                      <a:avLst/>
                    </a:prstGeom>
                  </pic:spPr>
                </pic:pic>
              </a:graphicData>
            </a:graphic>
          </wp:inline>
        </w:drawing>
      </w:r>
    </w:p>
    <w:p w14:paraId="75F5637C" w14:textId="77777777" w:rsidR="006C5F9A" w:rsidRPr="00846F34" w:rsidRDefault="006C5F9A" w:rsidP="00726548">
      <w:pPr>
        <w:pStyle w:val="BodyText"/>
        <w:ind w:left="426" w:right="197"/>
        <w:rPr>
          <w:sz w:val="20"/>
        </w:rPr>
      </w:pPr>
    </w:p>
    <w:p w14:paraId="61F67518" w14:textId="77777777" w:rsidR="006C5F9A" w:rsidRPr="00846F34" w:rsidRDefault="006C5F9A" w:rsidP="00726548">
      <w:pPr>
        <w:pStyle w:val="BodyText"/>
        <w:ind w:left="426" w:right="197"/>
        <w:rPr>
          <w:sz w:val="20"/>
        </w:rPr>
      </w:pPr>
    </w:p>
    <w:p w14:paraId="46F70D09" w14:textId="77777777" w:rsidR="006C5F9A" w:rsidRPr="00846F34" w:rsidRDefault="006C5F9A" w:rsidP="00726548">
      <w:pPr>
        <w:pStyle w:val="BodyText"/>
        <w:ind w:left="426" w:right="197"/>
        <w:rPr>
          <w:sz w:val="20"/>
        </w:rPr>
      </w:pPr>
    </w:p>
    <w:p w14:paraId="0EBBDAA7" w14:textId="77777777" w:rsidR="006C5F9A" w:rsidRPr="00846F34" w:rsidRDefault="006C5F9A" w:rsidP="00726548">
      <w:pPr>
        <w:pStyle w:val="BodyText"/>
        <w:ind w:left="426" w:right="197"/>
        <w:rPr>
          <w:sz w:val="20"/>
        </w:rPr>
      </w:pPr>
    </w:p>
    <w:p w14:paraId="57BFFDFA" w14:textId="77777777" w:rsidR="006C5F9A" w:rsidRPr="00846F34" w:rsidRDefault="006C5F9A" w:rsidP="00726548">
      <w:pPr>
        <w:pStyle w:val="BodyText"/>
        <w:ind w:left="426" w:right="197"/>
        <w:rPr>
          <w:sz w:val="20"/>
        </w:rPr>
      </w:pPr>
    </w:p>
    <w:p w14:paraId="7B7F3A55" w14:textId="77777777" w:rsidR="006C5F9A" w:rsidRPr="00846F34" w:rsidRDefault="006C5F9A" w:rsidP="00726548">
      <w:pPr>
        <w:pStyle w:val="BodyText"/>
        <w:ind w:left="426" w:right="197"/>
        <w:rPr>
          <w:sz w:val="20"/>
        </w:rPr>
      </w:pPr>
    </w:p>
    <w:p w14:paraId="5AEDB8E7" w14:textId="77777777" w:rsidR="006C5F9A" w:rsidRPr="00846F34" w:rsidRDefault="006C5F9A" w:rsidP="00726548">
      <w:pPr>
        <w:pStyle w:val="BodyText"/>
        <w:ind w:left="426" w:right="197"/>
        <w:rPr>
          <w:sz w:val="20"/>
        </w:rPr>
      </w:pPr>
    </w:p>
    <w:p w14:paraId="6CDB50A7" w14:textId="77777777" w:rsidR="006C5F9A" w:rsidRPr="00846F34" w:rsidRDefault="006C5F9A" w:rsidP="00726548">
      <w:pPr>
        <w:pStyle w:val="BodyText"/>
        <w:ind w:left="426" w:right="197"/>
        <w:rPr>
          <w:sz w:val="20"/>
        </w:rPr>
      </w:pPr>
    </w:p>
    <w:p w14:paraId="34B21599" w14:textId="77777777" w:rsidR="006C5F9A" w:rsidRPr="00846F34" w:rsidRDefault="006C5F9A" w:rsidP="00726548">
      <w:pPr>
        <w:pStyle w:val="BodyText"/>
        <w:ind w:left="426" w:right="197"/>
        <w:rPr>
          <w:sz w:val="20"/>
        </w:rPr>
      </w:pPr>
    </w:p>
    <w:p w14:paraId="2EF35D09" w14:textId="77777777" w:rsidR="006C5F9A" w:rsidRPr="00846F34" w:rsidRDefault="006C5F9A" w:rsidP="00726548">
      <w:pPr>
        <w:pStyle w:val="BodyText"/>
        <w:ind w:left="426" w:right="197"/>
        <w:rPr>
          <w:sz w:val="20"/>
        </w:rPr>
      </w:pPr>
    </w:p>
    <w:p w14:paraId="4944DC90" w14:textId="77777777" w:rsidR="006C5F9A" w:rsidRPr="00846F34" w:rsidRDefault="006C5F9A" w:rsidP="00726548">
      <w:pPr>
        <w:pStyle w:val="BodyText"/>
        <w:ind w:left="426" w:right="197"/>
        <w:rPr>
          <w:sz w:val="20"/>
        </w:rPr>
      </w:pPr>
    </w:p>
    <w:p w14:paraId="71CE664A" w14:textId="77777777" w:rsidR="006C5F9A" w:rsidRPr="00846F34" w:rsidRDefault="006C5F9A" w:rsidP="00726548">
      <w:pPr>
        <w:pStyle w:val="BodyText"/>
        <w:ind w:left="426" w:right="197"/>
        <w:rPr>
          <w:sz w:val="20"/>
        </w:rPr>
      </w:pPr>
    </w:p>
    <w:p w14:paraId="163706E4" w14:textId="77777777" w:rsidR="006C5F9A" w:rsidRPr="00846F34" w:rsidRDefault="006C5F9A" w:rsidP="00726548">
      <w:pPr>
        <w:pStyle w:val="BodyText"/>
        <w:ind w:left="426" w:right="197"/>
        <w:rPr>
          <w:sz w:val="20"/>
        </w:rPr>
      </w:pPr>
    </w:p>
    <w:p w14:paraId="581022C8" w14:textId="77777777" w:rsidR="006C5F9A" w:rsidRPr="00846F34" w:rsidRDefault="006C5F9A" w:rsidP="00726548">
      <w:pPr>
        <w:pStyle w:val="BodyText"/>
        <w:ind w:left="426" w:right="197"/>
        <w:rPr>
          <w:sz w:val="20"/>
        </w:rPr>
      </w:pPr>
    </w:p>
    <w:p w14:paraId="7E133735" w14:textId="77777777" w:rsidR="006C5F9A" w:rsidRPr="00846F34" w:rsidRDefault="006C5F9A" w:rsidP="00726548">
      <w:pPr>
        <w:pStyle w:val="BodyText"/>
        <w:ind w:left="426" w:right="197"/>
        <w:rPr>
          <w:sz w:val="20"/>
        </w:rPr>
      </w:pPr>
    </w:p>
    <w:p w14:paraId="4239E351" w14:textId="77777777" w:rsidR="00904669" w:rsidRPr="00846F34" w:rsidRDefault="004578D9" w:rsidP="00726548">
      <w:pPr>
        <w:spacing w:before="214" w:line="480" w:lineRule="auto"/>
        <w:ind w:left="426" w:right="197"/>
        <w:rPr>
          <w:b/>
          <w:sz w:val="32"/>
        </w:rPr>
      </w:pPr>
      <w:r w:rsidRPr="00846F34">
        <w:rPr>
          <w:b/>
          <w:sz w:val="32"/>
        </w:rPr>
        <w:t xml:space="preserve">Forth Ports Limited </w:t>
      </w:r>
    </w:p>
    <w:p w14:paraId="41D26607" w14:textId="77777777" w:rsidR="006C5F9A" w:rsidRPr="00846F34" w:rsidRDefault="004578D9" w:rsidP="00726548">
      <w:pPr>
        <w:spacing w:before="214" w:line="480" w:lineRule="auto"/>
        <w:ind w:left="426" w:right="197"/>
        <w:rPr>
          <w:b/>
          <w:sz w:val="32"/>
        </w:rPr>
      </w:pPr>
      <w:r w:rsidRPr="00846F34">
        <w:rPr>
          <w:b/>
          <w:sz w:val="32"/>
        </w:rPr>
        <w:t>Port of Dundee</w:t>
      </w:r>
    </w:p>
    <w:p w14:paraId="3FA0FEF2" w14:textId="77777777" w:rsidR="006C5F9A" w:rsidRPr="00846F34" w:rsidRDefault="006C5F9A" w:rsidP="00726548">
      <w:pPr>
        <w:pStyle w:val="BodyText"/>
        <w:spacing w:before="2"/>
        <w:ind w:left="426" w:right="197"/>
        <w:rPr>
          <w:b/>
          <w:sz w:val="33"/>
        </w:rPr>
      </w:pPr>
    </w:p>
    <w:p w14:paraId="1E61730A" w14:textId="77777777" w:rsidR="006C5F9A" w:rsidRPr="00846F34" w:rsidRDefault="004578D9" w:rsidP="00726548">
      <w:pPr>
        <w:ind w:left="426" w:right="197"/>
        <w:rPr>
          <w:b/>
          <w:sz w:val="32"/>
        </w:rPr>
      </w:pPr>
      <w:r w:rsidRPr="00846F34">
        <w:rPr>
          <w:b/>
          <w:sz w:val="32"/>
        </w:rPr>
        <w:t>Marine Guidelines and Port Information</w:t>
      </w:r>
    </w:p>
    <w:p w14:paraId="1B871A68" w14:textId="77777777" w:rsidR="006C5F9A" w:rsidRPr="00846F34" w:rsidRDefault="006C5F9A" w:rsidP="00726548">
      <w:pPr>
        <w:pStyle w:val="BodyText"/>
        <w:ind w:left="426" w:right="197"/>
        <w:rPr>
          <w:b/>
          <w:sz w:val="20"/>
        </w:rPr>
      </w:pPr>
    </w:p>
    <w:p w14:paraId="290CBE1B" w14:textId="77777777" w:rsidR="006C5F9A" w:rsidRPr="00846F34" w:rsidRDefault="006C5F9A" w:rsidP="00726548">
      <w:pPr>
        <w:pStyle w:val="BodyText"/>
        <w:ind w:left="426" w:right="197"/>
        <w:rPr>
          <w:b/>
          <w:sz w:val="20"/>
        </w:rPr>
      </w:pPr>
    </w:p>
    <w:p w14:paraId="68E5DFBB" w14:textId="77777777" w:rsidR="006C5F9A" w:rsidRPr="00846F34" w:rsidRDefault="006C5F9A" w:rsidP="00726548">
      <w:pPr>
        <w:pStyle w:val="BodyText"/>
        <w:ind w:left="426" w:right="197"/>
        <w:rPr>
          <w:b/>
          <w:sz w:val="20"/>
        </w:rPr>
      </w:pPr>
    </w:p>
    <w:p w14:paraId="55C5058A" w14:textId="77777777" w:rsidR="006C5F9A" w:rsidRPr="00846F34" w:rsidRDefault="006C5F9A" w:rsidP="00726548">
      <w:pPr>
        <w:pStyle w:val="BodyText"/>
        <w:ind w:left="426" w:right="197"/>
        <w:rPr>
          <w:b/>
          <w:sz w:val="20"/>
        </w:rPr>
      </w:pPr>
    </w:p>
    <w:p w14:paraId="02725B99" w14:textId="77777777" w:rsidR="006C5F9A" w:rsidRPr="00846F34" w:rsidRDefault="006C5F9A" w:rsidP="00726548">
      <w:pPr>
        <w:pStyle w:val="BodyText"/>
        <w:ind w:left="426" w:right="197"/>
        <w:rPr>
          <w:b/>
          <w:sz w:val="20"/>
        </w:rPr>
      </w:pPr>
    </w:p>
    <w:p w14:paraId="7830B599" w14:textId="77777777" w:rsidR="006C5F9A" w:rsidRPr="00846F34" w:rsidRDefault="006C5F9A" w:rsidP="00726548">
      <w:pPr>
        <w:pStyle w:val="BodyText"/>
        <w:ind w:left="426" w:right="197"/>
        <w:rPr>
          <w:b/>
          <w:sz w:val="20"/>
        </w:rPr>
      </w:pPr>
    </w:p>
    <w:p w14:paraId="7FB3B78D" w14:textId="77777777" w:rsidR="006C5F9A" w:rsidRPr="00846F34" w:rsidRDefault="006C5F9A" w:rsidP="00726548">
      <w:pPr>
        <w:pStyle w:val="BodyText"/>
        <w:ind w:left="426" w:right="197"/>
        <w:rPr>
          <w:b/>
          <w:sz w:val="20"/>
        </w:rPr>
      </w:pPr>
    </w:p>
    <w:p w14:paraId="2C958EA4" w14:textId="77777777" w:rsidR="006C5F9A" w:rsidRPr="00846F34" w:rsidRDefault="006C5F9A" w:rsidP="00726548">
      <w:pPr>
        <w:pStyle w:val="BodyText"/>
        <w:ind w:left="426" w:right="197"/>
        <w:rPr>
          <w:b/>
          <w:sz w:val="20"/>
        </w:rPr>
      </w:pPr>
    </w:p>
    <w:p w14:paraId="008DEB25" w14:textId="77777777" w:rsidR="006C5F9A" w:rsidRPr="00846F34" w:rsidRDefault="006C5F9A" w:rsidP="00726548">
      <w:pPr>
        <w:pStyle w:val="BodyText"/>
        <w:ind w:left="426" w:right="197"/>
        <w:rPr>
          <w:b/>
          <w:sz w:val="20"/>
        </w:rPr>
      </w:pPr>
    </w:p>
    <w:p w14:paraId="5F829B71" w14:textId="77777777" w:rsidR="006C5F9A" w:rsidRPr="00846F34" w:rsidRDefault="006C5F9A" w:rsidP="00726548">
      <w:pPr>
        <w:pStyle w:val="BodyText"/>
        <w:ind w:left="426" w:right="197"/>
        <w:rPr>
          <w:b/>
          <w:sz w:val="20"/>
        </w:rPr>
      </w:pPr>
    </w:p>
    <w:p w14:paraId="30923650" w14:textId="77777777" w:rsidR="006C5F9A" w:rsidRPr="00846F34" w:rsidRDefault="006C5F9A" w:rsidP="00726548">
      <w:pPr>
        <w:pStyle w:val="BodyText"/>
        <w:ind w:left="426" w:right="197"/>
        <w:rPr>
          <w:b/>
          <w:sz w:val="20"/>
        </w:rPr>
      </w:pPr>
    </w:p>
    <w:p w14:paraId="743A6E74" w14:textId="77777777" w:rsidR="006C5F9A" w:rsidRPr="00846F34" w:rsidRDefault="006C5F9A" w:rsidP="00726548">
      <w:pPr>
        <w:pStyle w:val="BodyText"/>
        <w:ind w:left="426" w:right="197"/>
        <w:rPr>
          <w:b/>
          <w:sz w:val="20"/>
        </w:rPr>
      </w:pPr>
    </w:p>
    <w:p w14:paraId="00AC5EB7" w14:textId="77777777" w:rsidR="006C5F9A" w:rsidRPr="00846F34" w:rsidRDefault="006C5F9A" w:rsidP="00726548">
      <w:pPr>
        <w:pStyle w:val="BodyText"/>
        <w:ind w:left="426" w:right="197"/>
        <w:rPr>
          <w:b/>
          <w:sz w:val="20"/>
        </w:rPr>
      </w:pPr>
    </w:p>
    <w:p w14:paraId="6FBA4EA5" w14:textId="77777777" w:rsidR="006C5F9A" w:rsidRPr="00846F34" w:rsidRDefault="006C5F9A" w:rsidP="00726548">
      <w:pPr>
        <w:pStyle w:val="BodyText"/>
        <w:ind w:left="426" w:right="197"/>
        <w:rPr>
          <w:b/>
          <w:sz w:val="20"/>
        </w:rPr>
      </w:pPr>
    </w:p>
    <w:p w14:paraId="59680AAD" w14:textId="77777777" w:rsidR="006C5F9A" w:rsidRPr="00846F34" w:rsidRDefault="006C5F9A" w:rsidP="00726548">
      <w:pPr>
        <w:pStyle w:val="BodyText"/>
        <w:ind w:left="426" w:right="197"/>
        <w:rPr>
          <w:b/>
          <w:sz w:val="20"/>
        </w:rPr>
      </w:pPr>
    </w:p>
    <w:p w14:paraId="076E6219" w14:textId="77777777" w:rsidR="006C5F9A" w:rsidRPr="00846F34" w:rsidRDefault="006C5F9A" w:rsidP="00726548">
      <w:pPr>
        <w:pStyle w:val="BodyText"/>
        <w:ind w:left="426" w:right="197"/>
        <w:rPr>
          <w:b/>
          <w:sz w:val="20"/>
        </w:rPr>
      </w:pPr>
    </w:p>
    <w:p w14:paraId="30B604FE" w14:textId="77777777" w:rsidR="006C5F9A" w:rsidRPr="00846F34" w:rsidRDefault="006C5F9A" w:rsidP="00726548">
      <w:pPr>
        <w:pStyle w:val="BodyText"/>
        <w:ind w:left="426" w:right="197"/>
        <w:rPr>
          <w:b/>
          <w:sz w:val="20"/>
        </w:rPr>
      </w:pPr>
    </w:p>
    <w:p w14:paraId="51EA48AF" w14:textId="77777777" w:rsidR="006C5F9A" w:rsidRPr="00846F34" w:rsidRDefault="006C5F9A" w:rsidP="00726548">
      <w:pPr>
        <w:pStyle w:val="BodyText"/>
        <w:ind w:left="426" w:right="197"/>
        <w:rPr>
          <w:b/>
          <w:sz w:val="20"/>
        </w:rPr>
      </w:pPr>
    </w:p>
    <w:p w14:paraId="23F33532" w14:textId="63A08D40" w:rsidR="006C5F9A" w:rsidRPr="00846F34" w:rsidRDefault="00A435CD" w:rsidP="00726548">
      <w:pPr>
        <w:spacing w:before="65"/>
        <w:ind w:left="426" w:right="197"/>
        <w:rPr>
          <w:b/>
          <w:sz w:val="28"/>
        </w:rPr>
        <w:sectPr w:rsidR="006C5F9A" w:rsidRPr="00846F34" w:rsidSect="00726548">
          <w:headerReference w:type="default" r:id="rId9"/>
          <w:footerReference w:type="default" r:id="rId10"/>
          <w:type w:val="continuous"/>
          <w:pgSz w:w="11910" w:h="16840"/>
          <w:pgMar w:top="720" w:right="1021" w:bottom="720" w:left="1021" w:header="720" w:footer="720" w:gutter="0"/>
          <w:cols w:space="720"/>
          <w:docGrid w:linePitch="299"/>
        </w:sectPr>
      </w:pPr>
      <w:r>
        <w:rPr>
          <w:b/>
          <w:sz w:val="28"/>
        </w:rPr>
        <w:t xml:space="preserve">October </w:t>
      </w:r>
      <w:r w:rsidR="00834F0A" w:rsidRPr="00846F34">
        <w:rPr>
          <w:b/>
          <w:sz w:val="28"/>
        </w:rPr>
        <w:t>202</w:t>
      </w:r>
      <w:r w:rsidR="00873E5D">
        <w:rPr>
          <w:b/>
          <w:sz w:val="28"/>
        </w:rPr>
        <w:t>5</w:t>
      </w:r>
    </w:p>
    <w:p w14:paraId="444C8DEA" w14:textId="77777777" w:rsidR="006C5F9A" w:rsidRPr="00846F34" w:rsidRDefault="004578D9" w:rsidP="00726548">
      <w:pPr>
        <w:spacing w:before="35"/>
        <w:ind w:left="142" w:right="197"/>
        <w:rPr>
          <w:b/>
          <w:sz w:val="28"/>
        </w:rPr>
      </w:pPr>
      <w:r w:rsidRPr="00846F34">
        <w:rPr>
          <w:b/>
          <w:sz w:val="28"/>
        </w:rPr>
        <w:t>LIST OF AMENDMENTS</w:t>
      </w:r>
    </w:p>
    <w:p w14:paraId="47ED202D" w14:textId="77777777" w:rsidR="006C5F9A" w:rsidRPr="00846F34" w:rsidRDefault="006C5F9A" w:rsidP="00726548">
      <w:pPr>
        <w:pStyle w:val="BodyText"/>
        <w:ind w:left="142" w:right="197"/>
        <w:rPr>
          <w:b/>
          <w:sz w:val="20"/>
        </w:rPr>
      </w:pPr>
    </w:p>
    <w:p w14:paraId="6EF833D7" w14:textId="77777777" w:rsidR="006C5F9A" w:rsidRPr="00846F34" w:rsidRDefault="006C5F9A" w:rsidP="00726548">
      <w:pPr>
        <w:pStyle w:val="BodyText"/>
        <w:ind w:left="142" w:right="197"/>
        <w:rPr>
          <w:b/>
          <w:sz w:val="20"/>
        </w:rPr>
      </w:pPr>
    </w:p>
    <w:p w14:paraId="42E9A29C" w14:textId="77777777" w:rsidR="006C5F9A" w:rsidRPr="00846F34" w:rsidRDefault="006C5F9A" w:rsidP="00726548">
      <w:pPr>
        <w:pStyle w:val="BodyText"/>
        <w:ind w:left="142" w:right="197"/>
        <w:rPr>
          <w:b/>
          <w:sz w:val="20"/>
        </w:rPr>
      </w:pPr>
    </w:p>
    <w:p w14:paraId="18101CE8" w14:textId="77777777" w:rsidR="006C5F9A" w:rsidRPr="00846F34" w:rsidRDefault="006C5F9A" w:rsidP="00726548">
      <w:pPr>
        <w:pStyle w:val="BodyText"/>
        <w:spacing w:before="5"/>
        <w:ind w:left="142" w:right="197"/>
        <w:rPr>
          <w:b/>
          <w:sz w:val="18"/>
        </w:rPr>
      </w:pPr>
    </w:p>
    <w:p w14:paraId="3D31A8C7" w14:textId="77777777" w:rsidR="004578D9" w:rsidRPr="00846F34" w:rsidRDefault="004578D9" w:rsidP="00726548">
      <w:pPr>
        <w:pStyle w:val="TableParagraph"/>
        <w:spacing w:before="64"/>
        <w:ind w:left="142" w:right="197"/>
        <w:rPr>
          <w:b/>
          <w:sz w:val="28"/>
        </w:rPr>
      </w:pPr>
      <w:r w:rsidRPr="00846F34">
        <w:rPr>
          <w:b/>
          <w:sz w:val="28"/>
        </w:rPr>
        <w:tab/>
      </w:r>
      <w:r w:rsidRPr="00846F34">
        <w:rPr>
          <w:b/>
          <w:sz w:val="28"/>
        </w:rPr>
        <w:tab/>
      </w:r>
      <w:r w:rsidRPr="00846F34">
        <w:rPr>
          <w:b/>
          <w:sz w:val="28"/>
        </w:rPr>
        <w:tab/>
      </w:r>
      <w:r w:rsidRPr="00846F34">
        <w:rPr>
          <w:b/>
          <w:sz w:val="28"/>
        </w:rPr>
        <w:tab/>
      </w:r>
      <w:r w:rsidRPr="00846F34">
        <w:rPr>
          <w:b/>
          <w:sz w:val="28"/>
        </w:rPr>
        <w:tab/>
      </w:r>
      <w:r w:rsidRPr="00846F34">
        <w:rPr>
          <w:b/>
          <w:sz w:val="28"/>
        </w:rPr>
        <w:tab/>
      </w:r>
      <w:r w:rsidRPr="00846F34">
        <w:rPr>
          <w:b/>
          <w:sz w:val="28"/>
        </w:rPr>
        <w:tab/>
      </w:r>
      <w:r w:rsidRPr="00846F34">
        <w:rPr>
          <w:b/>
          <w:sz w:val="28"/>
        </w:rPr>
        <w:tab/>
      </w:r>
    </w:p>
    <w:p w14:paraId="3524B27C" w14:textId="77777777" w:rsidR="004578D9" w:rsidRPr="00846F34" w:rsidRDefault="004578D9" w:rsidP="00726548">
      <w:pPr>
        <w:pStyle w:val="TableParagraph"/>
        <w:ind w:left="142" w:right="197"/>
        <w:rPr>
          <w:b/>
          <w:sz w:val="28"/>
        </w:rPr>
      </w:pPr>
    </w:p>
    <w:tbl>
      <w:tblPr>
        <w:tblStyle w:val="TableGrid"/>
        <w:tblW w:w="0" w:type="auto"/>
        <w:tblInd w:w="-289" w:type="dxa"/>
        <w:tblLook w:val="04A0" w:firstRow="1" w:lastRow="0" w:firstColumn="1" w:lastColumn="0" w:noHBand="0" w:noVBand="1"/>
      </w:tblPr>
      <w:tblGrid>
        <w:gridCol w:w="2835"/>
        <w:gridCol w:w="4395"/>
        <w:gridCol w:w="2562"/>
      </w:tblGrid>
      <w:tr w:rsidR="009902F8" w:rsidRPr="00846F34" w14:paraId="7B328A56" w14:textId="77777777" w:rsidTr="00873E5D">
        <w:tc>
          <w:tcPr>
            <w:tcW w:w="2835" w:type="dxa"/>
          </w:tcPr>
          <w:p w14:paraId="5BE010DE" w14:textId="77777777" w:rsidR="009902F8" w:rsidRPr="00846F34" w:rsidRDefault="009902F8" w:rsidP="00726548">
            <w:pPr>
              <w:pStyle w:val="TableParagraph"/>
              <w:spacing w:before="64"/>
              <w:ind w:left="0" w:right="197"/>
              <w:rPr>
                <w:color w:val="FF0000"/>
                <w:sz w:val="28"/>
              </w:rPr>
            </w:pPr>
            <w:r w:rsidRPr="00846F34">
              <w:rPr>
                <w:b/>
                <w:sz w:val="28"/>
              </w:rPr>
              <w:t>DATE</w:t>
            </w:r>
          </w:p>
        </w:tc>
        <w:tc>
          <w:tcPr>
            <w:tcW w:w="4395" w:type="dxa"/>
          </w:tcPr>
          <w:p w14:paraId="3DF3FBFA" w14:textId="77777777" w:rsidR="009902F8" w:rsidRPr="00846F34" w:rsidRDefault="009902F8" w:rsidP="00726548">
            <w:pPr>
              <w:pStyle w:val="TableParagraph"/>
              <w:spacing w:before="64"/>
              <w:ind w:left="142" w:right="197"/>
              <w:rPr>
                <w:b/>
                <w:sz w:val="28"/>
              </w:rPr>
            </w:pPr>
            <w:r w:rsidRPr="00846F34">
              <w:rPr>
                <w:b/>
                <w:sz w:val="28"/>
              </w:rPr>
              <w:t>DETAILS OF CHANGES</w:t>
            </w:r>
          </w:p>
        </w:tc>
        <w:tc>
          <w:tcPr>
            <w:tcW w:w="2562" w:type="dxa"/>
          </w:tcPr>
          <w:p w14:paraId="54166BCD" w14:textId="77777777" w:rsidR="009902F8" w:rsidRPr="00846F34" w:rsidRDefault="009902F8" w:rsidP="00726548">
            <w:pPr>
              <w:pStyle w:val="TableParagraph"/>
              <w:spacing w:before="64"/>
              <w:ind w:left="30" w:right="197"/>
              <w:rPr>
                <w:sz w:val="28"/>
              </w:rPr>
            </w:pPr>
            <w:r w:rsidRPr="00846F34">
              <w:rPr>
                <w:b/>
                <w:sz w:val="28"/>
              </w:rPr>
              <w:t>PAGE NUMBER</w:t>
            </w:r>
          </w:p>
        </w:tc>
      </w:tr>
      <w:tr w:rsidR="009902F8" w:rsidRPr="00846F34" w14:paraId="77F2FE40" w14:textId="77777777" w:rsidTr="00873E5D">
        <w:tc>
          <w:tcPr>
            <w:tcW w:w="2835" w:type="dxa"/>
          </w:tcPr>
          <w:p w14:paraId="5CF1F08A" w14:textId="0734D3CA" w:rsidR="009902F8" w:rsidRPr="00846F34" w:rsidRDefault="009902F8" w:rsidP="00726548">
            <w:pPr>
              <w:pStyle w:val="TableParagraph"/>
              <w:spacing w:before="64"/>
              <w:ind w:left="0" w:right="197"/>
              <w:rPr>
                <w:b/>
                <w:sz w:val="28"/>
              </w:rPr>
            </w:pPr>
            <w:r w:rsidRPr="00846F34">
              <w:rPr>
                <w:sz w:val="28"/>
              </w:rPr>
              <w:t>23</w:t>
            </w:r>
            <w:r w:rsidRPr="00846F34">
              <w:rPr>
                <w:sz w:val="28"/>
                <w:vertAlign w:val="superscript"/>
              </w:rPr>
              <w:t>rd</w:t>
            </w:r>
            <w:r w:rsidRPr="00846F34">
              <w:rPr>
                <w:sz w:val="28"/>
              </w:rPr>
              <w:t xml:space="preserve"> April </w:t>
            </w:r>
            <w:r w:rsidR="00873E5D">
              <w:rPr>
                <w:sz w:val="28"/>
              </w:rPr>
              <w:t>2</w:t>
            </w:r>
            <w:r w:rsidRPr="00846F34">
              <w:rPr>
                <w:sz w:val="28"/>
              </w:rPr>
              <w:t>019</w:t>
            </w:r>
          </w:p>
        </w:tc>
        <w:tc>
          <w:tcPr>
            <w:tcW w:w="4395" w:type="dxa"/>
          </w:tcPr>
          <w:p w14:paraId="48A5BC2B" w14:textId="77777777" w:rsidR="009902F8" w:rsidRPr="00846F34" w:rsidRDefault="009902F8" w:rsidP="00726548">
            <w:pPr>
              <w:pStyle w:val="TableParagraph"/>
              <w:spacing w:before="64"/>
              <w:ind w:left="142" w:right="197"/>
              <w:rPr>
                <w:b/>
                <w:sz w:val="28"/>
              </w:rPr>
            </w:pPr>
            <w:r w:rsidRPr="00846F34">
              <w:rPr>
                <w:sz w:val="28"/>
              </w:rPr>
              <w:t>NEW EDITION</w:t>
            </w:r>
          </w:p>
        </w:tc>
        <w:tc>
          <w:tcPr>
            <w:tcW w:w="2562" w:type="dxa"/>
          </w:tcPr>
          <w:p w14:paraId="193095E4" w14:textId="77777777" w:rsidR="009902F8" w:rsidRPr="00846F34" w:rsidRDefault="009902F8" w:rsidP="00726548">
            <w:pPr>
              <w:pStyle w:val="TableParagraph"/>
              <w:spacing w:before="64"/>
              <w:ind w:left="30" w:right="197"/>
              <w:rPr>
                <w:sz w:val="28"/>
              </w:rPr>
            </w:pPr>
          </w:p>
        </w:tc>
      </w:tr>
      <w:tr w:rsidR="009902F8" w:rsidRPr="00846F34" w14:paraId="56635836" w14:textId="77777777" w:rsidTr="00873E5D">
        <w:tc>
          <w:tcPr>
            <w:tcW w:w="2835" w:type="dxa"/>
          </w:tcPr>
          <w:p w14:paraId="4010E6D2" w14:textId="77777777" w:rsidR="009902F8" w:rsidRPr="00846F34" w:rsidRDefault="009902F8" w:rsidP="00726548">
            <w:pPr>
              <w:pStyle w:val="TableParagraph"/>
              <w:spacing w:before="64"/>
              <w:ind w:left="0" w:right="197"/>
              <w:rPr>
                <w:b/>
                <w:sz w:val="28"/>
              </w:rPr>
            </w:pPr>
            <w:r w:rsidRPr="00846F34">
              <w:rPr>
                <w:sz w:val="28"/>
              </w:rPr>
              <w:t>21</w:t>
            </w:r>
            <w:r w:rsidRPr="00846F34">
              <w:rPr>
                <w:sz w:val="28"/>
                <w:vertAlign w:val="superscript"/>
              </w:rPr>
              <w:t>st</w:t>
            </w:r>
            <w:r w:rsidRPr="00846F34">
              <w:rPr>
                <w:sz w:val="28"/>
              </w:rPr>
              <w:t xml:space="preserve"> August 2019</w:t>
            </w:r>
          </w:p>
        </w:tc>
        <w:tc>
          <w:tcPr>
            <w:tcW w:w="4395" w:type="dxa"/>
          </w:tcPr>
          <w:p w14:paraId="6373CCA5" w14:textId="77777777" w:rsidR="009902F8" w:rsidRPr="00846F34" w:rsidRDefault="009902F8" w:rsidP="00726548">
            <w:pPr>
              <w:pStyle w:val="TableParagraph"/>
              <w:spacing w:before="64"/>
              <w:ind w:left="142" w:right="197"/>
              <w:rPr>
                <w:b/>
                <w:sz w:val="28"/>
              </w:rPr>
            </w:pPr>
            <w:r w:rsidRPr="00846F34">
              <w:rPr>
                <w:sz w:val="28"/>
              </w:rPr>
              <w:t>New layout and addition of survey names and dates of surveys</w:t>
            </w:r>
          </w:p>
        </w:tc>
        <w:tc>
          <w:tcPr>
            <w:tcW w:w="2562" w:type="dxa"/>
          </w:tcPr>
          <w:p w14:paraId="6C7EC548" w14:textId="77777777" w:rsidR="009902F8" w:rsidRPr="00846F34" w:rsidRDefault="00F546E9" w:rsidP="00726548">
            <w:pPr>
              <w:pStyle w:val="TableParagraph"/>
              <w:spacing w:before="64"/>
              <w:ind w:left="30" w:right="197"/>
              <w:rPr>
                <w:sz w:val="28"/>
              </w:rPr>
            </w:pPr>
            <w:r w:rsidRPr="00846F34">
              <w:rPr>
                <w:sz w:val="28"/>
              </w:rPr>
              <w:t>19</w:t>
            </w:r>
          </w:p>
        </w:tc>
      </w:tr>
      <w:tr w:rsidR="009902F8" w:rsidRPr="00846F34" w14:paraId="479CE383" w14:textId="77777777" w:rsidTr="00873E5D">
        <w:tc>
          <w:tcPr>
            <w:tcW w:w="2835" w:type="dxa"/>
          </w:tcPr>
          <w:p w14:paraId="3C3BEF9A" w14:textId="77777777" w:rsidR="009902F8" w:rsidRPr="00846F34" w:rsidRDefault="00F546E9" w:rsidP="00726548">
            <w:pPr>
              <w:pStyle w:val="TableParagraph"/>
              <w:spacing w:before="64"/>
              <w:ind w:left="0" w:right="197"/>
              <w:rPr>
                <w:sz w:val="28"/>
              </w:rPr>
            </w:pPr>
            <w:r w:rsidRPr="00846F34">
              <w:rPr>
                <w:sz w:val="28"/>
              </w:rPr>
              <w:t>5</w:t>
            </w:r>
            <w:r w:rsidRPr="00846F34">
              <w:rPr>
                <w:sz w:val="28"/>
                <w:vertAlign w:val="superscript"/>
              </w:rPr>
              <w:t>th</w:t>
            </w:r>
            <w:r w:rsidRPr="00846F34">
              <w:rPr>
                <w:sz w:val="28"/>
              </w:rPr>
              <w:t xml:space="preserve"> December 2019</w:t>
            </w:r>
          </w:p>
        </w:tc>
        <w:tc>
          <w:tcPr>
            <w:tcW w:w="4395" w:type="dxa"/>
          </w:tcPr>
          <w:p w14:paraId="6263B492" w14:textId="77777777" w:rsidR="009902F8" w:rsidRPr="00846F34" w:rsidRDefault="00F546E9" w:rsidP="00726548">
            <w:pPr>
              <w:pStyle w:val="TableParagraph"/>
              <w:spacing w:before="64"/>
              <w:ind w:left="142" w:right="197"/>
              <w:rPr>
                <w:sz w:val="28"/>
              </w:rPr>
            </w:pPr>
            <w:r w:rsidRPr="00846F34">
              <w:rPr>
                <w:sz w:val="28"/>
              </w:rPr>
              <w:t>Addition of Dundee Passenger Vessel Guidelines to Section 1.3</w:t>
            </w:r>
          </w:p>
        </w:tc>
        <w:tc>
          <w:tcPr>
            <w:tcW w:w="2562" w:type="dxa"/>
          </w:tcPr>
          <w:p w14:paraId="261325C6" w14:textId="77777777" w:rsidR="009902F8" w:rsidRPr="00846F34" w:rsidRDefault="00F546E9" w:rsidP="00726548">
            <w:pPr>
              <w:pStyle w:val="TableParagraph"/>
              <w:spacing w:before="64"/>
              <w:ind w:left="30" w:right="197"/>
              <w:rPr>
                <w:sz w:val="28"/>
              </w:rPr>
            </w:pPr>
            <w:r w:rsidRPr="00846F34">
              <w:rPr>
                <w:sz w:val="28"/>
              </w:rPr>
              <w:t>6</w:t>
            </w:r>
          </w:p>
        </w:tc>
      </w:tr>
      <w:tr w:rsidR="009902F8" w:rsidRPr="00846F34" w14:paraId="4A6AD2B3" w14:textId="77777777" w:rsidTr="00873E5D">
        <w:tc>
          <w:tcPr>
            <w:tcW w:w="2835" w:type="dxa"/>
          </w:tcPr>
          <w:p w14:paraId="68D0F679" w14:textId="77777777" w:rsidR="009902F8" w:rsidRPr="00846F34" w:rsidRDefault="006611FC" w:rsidP="00726548">
            <w:pPr>
              <w:pStyle w:val="TableParagraph"/>
              <w:spacing w:before="64"/>
              <w:ind w:left="0" w:right="197"/>
              <w:rPr>
                <w:sz w:val="28"/>
              </w:rPr>
            </w:pPr>
            <w:r w:rsidRPr="00846F34">
              <w:rPr>
                <w:sz w:val="28"/>
              </w:rPr>
              <w:t>August 2021</w:t>
            </w:r>
          </w:p>
        </w:tc>
        <w:tc>
          <w:tcPr>
            <w:tcW w:w="4395" w:type="dxa"/>
          </w:tcPr>
          <w:p w14:paraId="338C70A6" w14:textId="77777777" w:rsidR="009902F8" w:rsidRPr="00846F34" w:rsidRDefault="006611FC" w:rsidP="00726548">
            <w:pPr>
              <w:pStyle w:val="TableParagraph"/>
              <w:spacing w:before="64"/>
              <w:ind w:left="142" w:right="197"/>
              <w:rPr>
                <w:sz w:val="28"/>
              </w:rPr>
            </w:pPr>
            <w:r w:rsidRPr="00846F34">
              <w:rPr>
                <w:sz w:val="28"/>
              </w:rPr>
              <w:t>Full review, removal of RD &amp; UKC</w:t>
            </w:r>
            <w:r w:rsidR="00AA6BBD" w:rsidRPr="00846F34">
              <w:rPr>
                <w:sz w:val="28"/>
              </w:rPr>
              <w:t>, tug fleet updated</w:t>
            </w:r>
          </w:p>
        </w:tc>
        <w:tc>
          <w:tcPr>
            <w:tcW w:w="2562" w:type="dxa"/>
          </w:tcPr>
          <w:p w14:paraId="2DCA7157" w14:textId="77777777" w:rsidR="009902F8" w:rsidRPr="00846F34" w:rsidRDefault="006611FC" w:rsidP="00726548">
            <w:pPr>
              <w:pStyle w:val="TableParagraph"/>
              <w:spacing w:before="64"/>
              <w:ind w:left="30" w:right="197"/>
              <w:rPr>
                <w:sz w:val="28"/>
              </w:rPr>
            </w:pPr>
            <w:r w:rsidRPr="00846F34">
              <w:rPr>
                <w:sz w:val="28"/>
              </w:rPr>
              <w:t>All</w:t>
            </w:r>
          </w:p>
        </w:tc>
      </w:tr>
      <w:tr w:rsidR="009902F8" w:rsidRPr="00846F34" w14:paraId="18327C48" w14:textId="77777777" w:rsidTr="00873E5D">
        <w:tc>
          <w:tcPr>
            <w:tcW w:w="2835" w:type="dxa"/>
          </w:tcPr>
          <w:p w14:paraId="7F21EA6D" w14:textId="77777777" w:rsidR="009902F8" w:rsidRPr="00846F34" w:rsidRDefault="00597076" w:rsidP="00726548">
            <w:pPr>
              <w:pStyle w:val="TableParagraph"/>
              <w:spacing w:before="64"/>
              <w:ind w:left="0" w:right="197"/>
              <w:rPr>
                <w:sz w:val="28"/>
              </w:rPr>
            </w:pPr>
            <w:r w:rsidRPr="00846F34">
              <w:rPr>
                <w:sz w:val="28"/>
              </w:rPr>
              <w:t>February 2022</w:t>
            </w:r>
          </w:p>
        </w:tc>
        <w:tc>
          <w:tcPr>
            <w:tcW w:w="4395" w:type="dxa"/>
          </w:tcPr>
          <w:p w14:paraId="532B49CA" w14:textId="77777777" w:rsidR="009902F8" w:rsidRPr="00846F34" w:rsidRDefault="00597076" w:rsidP="00726548">
            <w:pPr>
              <w:pStyle w:val="TableParagraph"/>
              <w:spacing w:before="64"/>
              <w:ind w:left="142" w:right="197"/>
              <w:rPr>
                <w:sz w:val="28"/>
              </w:rPr>
            </w:pPr>
            <w:r w:rsidRPr="00846F34">
              <w:rPr>
                <w:sz w:val="28"/>
              </w:rPr>
              <w:t>Full review</w:t>
            </w:r>
          </w:p>
        </w:tc>
        <w:tc>
          <w:tcPr>
            <w:tcW w:w="2562" w:type="dxa"/>
          </w:tcPr>
          <w:p w14:paraId="3EBA9D54" w14:textId="77777777" w:rsidR="009902F8" w:rsidRPr="00846F34" w:rsidRDefault="00597076" w:rsidP="00726548">
            <w:pPr>
              <w:pStyle w:val="TableParagraph"/>
              <w:spacing w:before="64"/>
              <w:ind w:left="30" w:right="197"/>
              <w:rPr>
                <w:sz w:val="28"/>
              </w:rPr>
            </w:pPr>
            <w:r w:rsidRPr="00846F34">
              <w:rPr>
                <w:sz w:val="28"/>
              </w:rPr>
              <w:t>All</w:t>
            </w:r>
          </w:p>
        </w:tc>
      </w:tr>
      <w:tr w:rsidR="00F27221" w:rsidRPr="00846F34" w14:paraId="13BDCE62" w14:textId="77777777" w:rsidTr="00873E5D">
        <w:tc>
          <w:tcPr>
            <w:tcW w:w="2835" w:type="dxa"/>
          </w:tcPr>
          <w:p w14:paraId="63D684AF" w14:textId="77777777" w:rsidR="00F27221" w:rsidRPr="00846F34" w:rsidRDefault="00F27221" w:rsidP="00726548">
            <w:pPr>
              <w:pStyle w:val="TableParagraph"/>
              <w:spacing w:before="64"/>
              <w:ind w:left="0" w:right="197"/>
              <w:rPr>
                <w:sz w:val="28"/>
              </w:rPr>
            </w:pPr>
            <w:r w:rsidRPr="00846F34">
              <w:rPr>
                <w:sz w:val="28"/>
              </w:rPr>
              <w:t>September 2022</w:t>
            </w:r>
          </w:p>
        </w:tc>
        <w:tc>
          <w:tcPr>
            <w:tcW w:w="4395" w:type="dxa"/>
          </w:tcPr>
          <w:p w14:paraId="37AD260F" w14:textId="77777777" w:rsidR="00F27221" w:rsidRPr="00846F34" w:rsidRDefault="00F27221" w:rsidP="00726548">
            <w:pPr>
              <w:pStyle w:val="TableParagraph"/>
              <w:spacing w:before="64"/>
              <w:ind w:left="142" w:right="197"/>
              <w:rPr>
                <w:sz w:val="28"/>
              </w:rPr>
            </w:pPr>
            <w:r w:rsidRPr="00846F34">
              <w:rPr>
                <w:sz w:val="28"/>
              </w:rPr>
              <w:t xml:space="preserve">Reference to </w:t>
            </w:r>
            <w:proofErr w:type="spellStart"/>
            <w:r w:rsidRPr="00846F34">
              <w:rPr>
                <w:sz w:val="28"/>
              </w:rPr>
              <w:t>Self Mooring</w:t>
            </w:r>
            <w:proofErr w:type="spellEnd"/>
            <w:r w:rsidRPr="00846F34">
              <w:rPr>
                <w:sz w:val="28"/>
              </w:rPr>
              <w:t xml:space="preserve"> Notification form added </w:t>
            </w:r>
          </w:p>
        </w:tc>
        <w:tc>
          <w:tcPr>
            <w:tcW w:w="2562" w:type="dxa"/>
          </w:tcPr>
          <w:p w14:paraId="0899EA4A" w14:textId="77777777" w:rsidR="00F27221" w:rsidRPr="00846F34" w:rsidRDefault="007735BF" w:rsidP="00726548">
            <w:pPr>
              <w:pStyle w:val="TableParagraph"/>
              <w:spacing w:before="64"/>
              <w:ind w:left="30" w:right="197"/>
              <w:rPr>
                <w:sz w:val="28"/>
              </w:rPr>
            </w:pPr>
            <w:r w:rsidRPr="00846F34">
              <w:rPr>
                <w:sz w:val="28"/>
              </w:rPr>
              <w:t>18</w:t>
            </w:r>
          </w:p>
        </w:tc>
      </w:tr>
      <w:tr w:rsidR="009E7078" w:rsidRPr="00846F34" w14:paraId="27F7E0C6" w14:textId="77777777" w:rsidTr="00873E5D">
        <w:tc>
          <w:tcPr>
            <w:tcW w:w="2835" w:type="dxa"/>
          </w:tcPr>
          <w:p w14:paraId="73A35399" w14:textId="77777777" w:rsidR="009E7078" w:rsidRPr="00846F34" w:rsidRDefault="00174898" w:rsidP="00726548">
            <w:pPr>
              <w:pStyle w:val="TableParagraph"/>
              <w:spacing w:before="64"/>
              <w:ind w:left="0" w:right="197"/>
              <w:rPr>
                <w:sz w:val="28"/>
              </w:rPr>
            </w:pPr>
            <w:r w:rsidRPr="00846F34">
              <w:rPr>
                <w:sz w:val="28"/>
              </w:rPr>
              <w:t>May</w:t>
            </w:r>
            <w:r w:rsidR="009E7078" w:rsidRPr="00846F34">
              <w:rPr>
                <w:sz w:val="28"/>
              </w:rPr>
              <w:t xml:space="preserve"> 2023</w:t>
            </w:r>
          </w:p>
        </w:tc>
        <w:tc>
          <w:tcPr>
            <w:tcW w:w="4395" w:type="dxa"/>
          </w:tcPr>
          <w:p w14:paraId="5BCB1828" w14:textId="77777777" w:rsidR="009E7078" w:rsidRPr="00846F34" w:rsidRDefault="009E7078" w:rsidP="00726548">
            <w:pPr>
              <w:pStyle w:val="TableParagraph"/>
              <w:spacing w:before="64"/>
              <w:ind w:left="142" w:right="197"/>
              <w:rPr>
                <w:sz w:val="28"/>
              </w:rPr>
            </w:pPr>
            <w:r w:rsidRPr="00846F34">
              <w:rPr>
                <w:sz w:val="28"/>
              </w:rPr>
              <w:t>Full Review – Towage updated</w:t>
            </w:r>
          </w:p>
        </w:tc>
        <w:tc>
          <w:tcPr>
            <w:tcW w:w="2562" w:type="dxa"/>
          </w:tcPr>
          <w:p w14:paraId="196A8EE0" w14:textId="77777777" w:rsidR="009E7078" w:rsidRPr="00846F34" w:rsidRDefault="009E7078" w:rsidP="00726548">
            <w:pPr>
              <w:pStyle w:val="TableParagraph"/>
              <w:spacing w:before="64"/>
              <w:ind w:left="30" w:right="197"/>
              <w:rPr>
                <w:sz w:val="28"/>
              </w:rPr>
            </w:pPr>
            <w:r w:rsidRPr="00846F34">
              <w:rPr>
                <w:sz w:val="28"/>
              </w:rPr>
              <w:t>All</w:t>
            </w:r>
          </w:p>
        </w:tc>
      </w:tr>
      <w:tr w:rsidR="004B3312" w:rsidRPr="00846F34" w14:paraId="326CECDE" w14:textId="77777777" w:rsidTr="00873E5D">
        <w:tc>
          <w:tcPr>
            <w:tcW w:w="2835" w:type="dxa"/>
          </w:tcPr>
          <w:p w14:paraId="5D395A16" w14:textId="3175B259" w:rsidR="004B3312" w:rsidRPr="00846F34" w:rsidRDefault="004B3312" w:rsidP="00726548">
            <w:pPr>
              <w:pStyle w:val="TableParagraph"/>
              <w:spacing w:before="64"/>
              <w:ind w:left="0" w:right="197"/>
              <w:rPr>
                <w:sz w:val="28"/>
              </w:rPr>
            </w:pPr>
            <w:r w:rsidRPr="00846F34">
              <w:rPr>
                <w:sz w:val="28"/>
              </w:rPr>
              <w:t>May 2024</w:t>
            </w:r>
          </w:p>
        </w:tc>
        <w:tc>
          <w:tcPr>
            <w:tcW w:w="4395" w:type="dxa"/>
          </w:tcPr>
          <w:p w14:paraId="79688314" w14:textId="77777777" w:rsidR="004B3312" w:rsidRDefault="004B3312" w:rsidP="00726548">
            <w:pPr>
              <w:pStyle w:val="TableParagraph"/>
              <w:spacing w:before="64"/>
              <w:ind w:left="142" w:right="197"/>
              <w:rPr>
                <w:sz w:val="28"/>
              </w:rPr>
            </w:pPr>
            <w:r w:rsidRPr="00846F34">
              <w:rPr>
                <w:sz w:val="28"/>
              </w:rPr>
              <w:t>Full Review</w:t>
            </w:r>
            <w:r w:rsidR="00132A2B">
              <w:rPr>
                <w:sz w:val="28"/>
              </w:rPr>
              <w:t xml:space="preserve"> </w:t>
            </w:r>
          </w:p>
          <w:p w14:paraId="77F85258" w14:textId="77777777" w:rsidR="00425568" w:rsidRDefault="00425568" w:rsidP="00726548">
            <w:pPr>
              <w:pStyle w:val="TableParagraph"/>
              <w:numPr>
                <w:ilvl w:val="1"/>
                <w:numId w:val="10"/>
              </w:numPr>
              <w:spacing w:before="64"/>
              <w:ind w:left="142" w:right="197" w:firstLine="0"/>
              <w:rPr>
                <w:sz w:val="28"/>
              </w:rPr>
            </w:pPr>
            <w:r>
              <w:rPr>
                <w:sz w:val="28"/>
              </w:rPr>
              <w:t>Introduction Updated</w:t>
            </w:r>
          </w:p>
          <w:p w14:paraId="641A970D" w14:textId="29E2AC4A" w:rsidR="00425568" w:rsidRPr="00425568" w:rsidRDefault="00425568" w:rsidP="00726548">
            <w:pPr>
              <w:pStyle w:val="TableParagraph"/>
              <w:spacing w:before="64"/>
              <w:ind w:left="142" w:right="197"/>
              <w:rPr>
                <w:sz w:val="28"/>
              </w:rPr>
            </w:pPr>
            <w:r w:rsidRPr="00425568">
              <w:rPr>
                <w:sz w:val="28"/>
              </w:rPr>
              <w:t>1.3 Berthing Requirements updated</w:t>
            </w:r>
          </w:p>
          <w:p w14:paraId="78A8981F" w14:textId="77777777" w:rsidR="00425568" w:rsidRDefault="00425568" w:rsidP="00726548">
            <w:pPr>
              <w:pStyle w:val="TableParagraph"/>
              <w:spacing w:before="64"/>
              <w:ind w:left="142" w:right="197"/>
              <w:rPr>
                <w:sz w:val="28"/>
              </w:rPr>
            </w:pPr>
            <w:r>
              <w:rPr>
                <w:sz w:val="28"/>
              </w:rPr>
              <w:t>1.4 Towage Minimum Bollard Pull updated</w:t>
            </w:r>
          </w:p>
          <w:p w14:paraId="3447FFF9" w14:textId="77777777" w:rsidR="00425568" w:rsidRDefault="00425568" w:rsidP="00726548">
            <w:pPr>
              <w:pStyle w:val="TableParagraph"/>
              <w:spacing w:before="64"/>
              <w:ind w:left="142" w:right="197"/>
              <w:rPr>
                <w:sz w:val="28"/>
              </w:rPr>
            </w:pPr>
            <w:r>
              <w:rPr>
                <w:sz w:val="28"/>
              </w:rPr>
              <w:t>1.5 Tug Fleet Updated</w:t>
            </w:r>
          </w:p>
          <w:p w14:paraId="7C41E670" w14:textId="23E53E8F" w:rsidR="00425568" w:rsidRPr="00846F34" w:rsidRDefault="00425568" w:rsidP="00726548">
            <w:pPr>
              <w:pStyle w:val="TableParagraph"/>
              <w:spacing w:before="64"/>
              <w:ind w:left="142" w:right="197"/>
              <w:rPr>
                <w:sz w:val="28"/>
              </w:rPr>
            </w:pPr>
            <w:r>
              <w:rPr>
                <w:sz w:val="28"/>
              </w:rPr>
              <w:t>1.8 Departure Clearances Added</w:t>
            </w:r>
          </w:p>
        </w:tc>
        <w:tc>
          <w:tcPr>
            <w:tcW w:w="2562" w:type="dxa"/>
          </w:tcPr>
          <w:p w14:paraId="07325ED6" w14:textId="796CB022" w:rsidR="004B3312" w:rsidRPr="00846F34" w:rsidRDefault="004B3312" w:rsidP="00726548">
            <w:pPr>
              <w:pStyle w:val="TableParagraph"/>
              <w:spacing w:before="64"/>
              <w:ind w:left="30" w:right="197"/>
              <w:rPr>
                <w:sz w:val="28"/>
              </w:rPr>
            </w:pPr>
            <w:r w:rsidRPr="00846F34">
              <w:rPr>
                <w:sz w:val="28"/>
              </w:rPr>
              <w:t>All</w:t>
            </w:r>
          </w:p>
        </w:tc>
      </w:tr>
      <w:tr w:rsidR="00380866" w:rsidRPr="00846F34" w14:paraId="52FC85B2" w14:textId="77777777" w:rsidTr="00873E5D">
        <w:tc>
          <w:tcPr>
            <w:tcW w:w="2835" w:type="dxa"/>
          </w:tcPr>
          <w:p w14:paraId="3322D680" w14:textId="14D2AF5A" w:rsidR="00380866" w:rsidRPr="00846F34" w:rsidRDefault="00B54E1D" w:rsidP="00726548">
            <w:pPr>
              <w:pStyle w:val="TableParagraph"/>
              <w:spacing w:before="64"/>
              <w:ind w:left="0" w:right="197"/>
              <w:rPr>
                <w:sz w:val="28"/>
              </w:rPr>
            </w:pPr>
            <w:r>
              <w:rPr>
                <w:sz w:val="28"/>
              </w:rPr>
              <w:t>October</w:t>
            </w:r>
            <w:r w:rsidR="00380866">
              <w:rPr>
                <w:sz w:val="28"/>
              </w:rPr>
              <w:t xml:space="preserve"> 2025</w:t>
            </w:r>
          </w:p>
        </w:tc>
        <w:tc>
          <w:tcPr>
            <w:tcW w:w="4395" w:type="dxa"/>
          </w:tcPr>
          <w:p w14:paraId="1E3B6505" w14:textId="77777777" w:rsidR="00380866" w:rsidRDefault="00380866" w:rsidP="00726548">
            <w:pPr>
              <w:pStyle w:val="TableParagraph"/>
              <w:spacing w:before="64"/>
              <w:ind w:left="142" w:right="197"/>
              <w:rPr>
                <w:sz w:val="28"/>
              </w:rPr>
            </w:pPr>
            <w:r>
              <w:rPr>
                <w:sz w:val="28"/>
              </w:rPr>
              <w:t>Full Review</w:t>
            </w:r>
          </w:p>
          <w:p w14:paraId="3FB9D143" w14:textId="1A6F37F6" w:rsidR="00A435CD" w:rsidRDefault="00A435CD" w:rsidP="00726548">
            <w:pPr>
              <w:pStyle w:val="TableParagraph"/>
              <w:spacing w:before="64"/>
              <w:ind w:left="142" w:right="197"/>
              <w:rPr>
                <w:sz w:val="28"/>
              </w:rPr>
            </w:pPr>
            <w:r>
              <w:rPr>
                <w:sz w:val="28"/>
              </w:rPr>
              <w:t>Key Updates:</w:t>
            </w:r>
          </w:p>
          <w:p w14:paraId="679F40B0" w14:textId="37C2A385" w:rsidR="003E747B" w:rsidRDefault="003E747B" w:rsidP="003E747B">
            <w:pPr>
              <w:pStyle w:val="TableParagraph"/>
              <w:spacing w:before="64"/>
              <w:ind w:left="142" w:right="197"/>
              <w:rPr>
                <w:sz w:val="28"/>
              </w:rPr>
            </w:pPr>
            <w:r>
              <w:rPr>
                <w:sz w:val="28"/>
              </w:rPr>
              <w:t xml:space="preserve">1.5 Tug Fleet </w:t>
            </w:r>
          </w:p>
          <w:p w14:paraId="5A8BBFD2" w14:textId="71D402B5" w:rsidR="003E747B" w:rsidRPr="00846F34" w:rsidRDefault="003E747B" w:rsidP="00726548">
            <w:pPr>
              <w:pStyle w:val="TableParagraph"/>
              <w:spacing w:before="64"/>
              <w:ind w:left="142" w:right="197"/>
              <w:rPr>
                <w:sz w:val="28"/>
              </w:rPr>
            </w:pPr>
            <w:r>
              <w:rPr>
                <w:sz w:val="28"/>
              </w:rPr>
              <w:t xml:space="preserve">3    Tay Bridges </w:t>
            </w:r>
            <w:r w:rsidR="00A435CD">
              <w:rPr>
                <w:sz w:val="28"/>
              </w:rPr>
              <w:t>Clearances</w:t>
            </w:r>
          </w:p>
        </w:tc>
        <w:tc>
          <w:tcPr>
            <w:tcW w:w="2562" w:type="dxa"/>
          </w:tcPr>
          <w:p w14:paraId="3E4AB487" w14:textId="32C07816" w:rsidR="00380866" w:rsidRPr="00846F34" w:rsidRDefault="00380866" w:rsidP="00726548">
            <w:pPr>
              <w:pStyle w:val="TableParagraph"/>
              <w:spacing w:before="64"/>
              <w:ind w:left="30" w:right="197"/>
              <w:rPr>
                <w:sz w:val="28"/>
              </w:rPr>
            </w:pPr>
            <w:r>
              <w:rPr>
                <w:sz w:val="28"/>
              </w:rPr>
              <w:t>All</w:t>
            </w:r>
          </w:p>
        </w:tc>
      </w:tr>
    </w:tbl>
    <w:p w14:paraId="6B76C4A6" w14:textId="77777777" w:rsidR="004578D9" w:rsidRPr="00846F34" w:rsidRDefault="004578D9" w:rsidP="00726548">
      <w:pPr>
        <w:pStyle w:val="TableParagraph"/>
        <w:spacing w:before="10"/>
        <w:ind w:left="142" w:right="197"/>
        <w:rPr>
          <w:b/>
          <w:sz w:val="27"/>
        </w:rPr>
      </w:pPr>
    </w:p>
    <w:p w14:paraId="46630166" w14:textId="77777777" w:rsidR="006C5F9A" w:rsidRPr="00846F34" w:rsidRDefault="006C5F9A" w:rsidP="00726548">
      <w:pPr>
        <w:pStyle w:val="BodyText"/>
        <w:ind w:left="142" w:right="197"/>
        <w:rPr>
          <w:b/>
          <w:sz w:val="20"/>
        </w:rPr>
      </w:pPr>
    </w:p>
    <w:p w14:paraId="5F3991E0" w14:textId="77777777" w:rsidR="006C5F9A" w:rsidRPr="00846F34" w:rsidRDefault="006C5F9A" w:rsidP="00726548">
      <w:pPr>
        <w:pStyle w:val="BodyText"/>
        <w:ind w:left="142" w:right="197"/>
        <w:rPr>
          <w:b/>
          <w:sz w:val="20"/>
        </w:rPr>
      </w:pPr>
    </w:p>
    <w:p w14:paraId="3E9E26D3" w14:textId="77777777" w:rsidR="006C5F9A" w:rsidRPr="00846F34" w:rsidRDefault="006C5F9A" w:rsidP="00726548">
      <w:pPr>
        <w:pStyle w:val="BodyText"/>
        <w:ind w:left="142" w:right="197"/>
        <w:rPr>
          <w:b/>
          <w:sz w:val="20"/>
        </w:rPr>
      </w:pPr>
    </w:p>
    <w:p w14:paraId="54444E6F" w14:textId="77777777" w:rsidR="006C5F9A" w:rsidRPr="00846F34" w:rsidRDefault="006C5F9A" w:rsidP="00726548">
      <w:pPr>
        <w:pStyle w:val="BodyText"/>
        <w:ind w:left="142" w:right="197"/>
        <w:rPr>
          <w:b/>
          <w:sz w:val="20"/>
        </w:rPr>
      </w:pPr>
    </w:p>
    <w:p w14:paraId="5B81D3BC" w14:textId="77777777" w:rsidR="00197461" w:rsidRPr="00846F34" w:rsidRDefault="00197461" w:rsidP="00726548">
      <w:pPr>
        <w:pStyle w:val="BodyText"/>
        <w:ind w:left="142" w:right="197"/>
        <w:rPr>
          <w:b/>
          <w:sz w:val="20"/>
        </w:rPr>
      </w:pPr>
    </w:p>
    <w:p w14:paraId="1EA4C437" w14:textId="77777777" w:rsidR="00197461" w:rsidRPr="00846F34" w:rsidRDefault="00197461" w:rsidP="00726548">
      <w:pPr>
        <w:pStyle w:val="BodyText"/>
        <w:ind w:left="142" w:right="197"/>
        <w:rPr>
          <w:b/>
          <w:sz w:val="20"/>
        </w:rPr>
      </w:pPr>
    </w:p>
    <w:p w14:paraId="3208418E" w14:textId="77777777" w:rsidR="00197461" w:rsidRPr="00846F34" w:rsidRDefault="00197461" w:rsidP="00726548">
      <w:pPr>
        <w:pStyle w:val="BodyText"/>
        <w:ind w:left="142" w:right="197"/>
        <w:rPr>
          <w:b/>
          <w:sz w:val="20"/>
        </w:rPr>
      </w:pPr>
    </w:p>
    <w:p w14:paraId="01C7BAAF" w14:textId="77777777" w:rsidR="00197461" w:rsidRPr="00846F34" w:rsidRDefault="00197461" w:rsidP="00726548">
      <w:pPr>
        <w:pStyle w:val="BodyText"/>
        <w:ind w:left="142" w:right="197"/>
        <w:rPr>
          <w:b/>
          <w:sz w:val="20"/>
        </w:rPr>
      </w:pPr>
    </w:p>
    <w:p w14:paraId="665173BC" w14:textId="77777777" w:rsidR="00197461" w:rsidRPr="00846F34" w:rsidRDefault="00197461" w:rsidP="00726548">
      <w:pPr>
        <w:pStyle w:val="BodyText"/>
        <w:ind w:left="142" w:right="197"/>
        <w:rPr>
          <w:b/>
          <w:sz w:val="20"/>
        </w:rPr>
      </w:pPr>
    </w:p>
    <w:p w14:paraId="5DD1DAEC" w14:textId="77777777" w:rsidR="006C5F9A" w:rsidRPr="00846F34" w:rsidRDefault="006C5F9A" w:rsidP="00726548">
      <w:pPr>
        <w:pStyle w:val="BodyText"/>
        <w:ind w:left="142" w:right="197"/>
        <w:rPr>
          <w:b/>
          <w:sz w:val="20"/>
        </w:rPr>
      </w:pPr>
    </w:p>
    <w:p w14:paraId="56C88898" w14:textId="77777777" w:rsidR="006C5F9A" w:rsidRPr="00846F34" w:rsidRDefault="006C5F9A" w:rsidP="00726548">
      <w:pPr>
        <w:pStyle w:val="BodyText"/>
        <w:ind w:left="142" w:right="197"/>
        <w:rPr>
          <w:b/>
          <w:sz w:val="20"/>
        </w:rPr>
      </w:pPr>
    </w:p>
    <w:p w14:paraId="662D0888" w14:textId="77777777" w:rsidR="006C5F9A" w:rsidRPr="00846F34" w:rsidRDefault="006C5F9A" w:rsidP="00726548">
      <w:pPr>
        <w:pStyle w:val="BodyText"/>
        <w:ind w:left="142" w:right="197"/>
        <w:rPr>
          <w:b/>
          <w:sz w:val="20"/>
        </w:rPr>
      </w:pPr>
    </w:p>
    <w:p w14:paraId="68AD3706" w14:textId="77777777" w:rsidR="006C5F9A" w:rsidRPr="00846F34" w:rsidRDefault="006C5F9A" w:rsidP="00726548">
      <w:pPr>
        <w:pStyle w:val="BodyText"/>
        <w:ind w:left="142" w:right="197"/>
        <w:rPr>
          <w:b/>
          <w:sz w:val="20"/>
        </w:rPr>
      </w:pPr>
    </w:p>
    <w:p w14:paraId="7CAED645" w14:textId="77777777" w:rsidR="006C5F9A" w:rsidRPr="00846F34" w:rsidRDefault="006C5F9A" w:rsidP="00726548">
      <w:pPr>
        <w:pStyle w:val="BodyText"/>
        <w:ind w:left="142" w:right="197"/>
        <w:rPr>
          <w:b/>
          <w:sz w:val="20"/>
        </w:rPr>
      </w:pPr>
    </w:p>
    <w:sdt>
      <w:sdtPr>
        <w:rPr>
          <w:rFonts w:ascii="Times New Roman" w:eastAsia="Times New Roman" w:hAnsi="Times New Roman" w:cs="Times New Roman"/>
          <w:b w:val="0"/>
          <w:bCs w:val="0"/>
          <w:color w:val="auto"/>
          <w:sz w:val="22"/>
          <w:szCs w:val="22"/>
          <w:lang w:eastAsia="en-US"/>
        </w:rPr>
        <w:id w:val="139844770"/>
        <w:docPartObj>
          <w:docPartGallery w:val="Table of Contents"/>
          <w:docPartUnique/>
        </w:docPartObj>
      </w:sdtPr>
      <w:sdtEndPr>
        <w:rPr>
          <w:noProof/>
        </w:rPr>
      </w:sdtEndPr>
      <w:sdtContent>
        <w:p w14:paraId="4A5F9BDA" w14:textId="77777777" w:rsidR="007A65CE" w:rsidRPr="00846F34" w:rsidRDefault="007A65CE" w:rsidP="00726548">
          <w:pPr>
            <w:pStyle w:val="TOCHeading"/>
            <w:ind w:left="142" w:right="197"/>
            <w:rPr>
              <w:rFonts w:ascii="Times New Roman" w:hAnsi="Times New Roman" w:cs="Times New Roman"/>
              <w:color w:val="auto"/>
            </w:rPr>
          </w:pPr>
          <w:r w:rsidRPr="00846F34">
            <w:rPr>
              <w:rFonts w:ascii="Times New Roman" w:hAnsi="Times New Roman" w:cs="Times New Roman"/>
              <w:color w:val="auto"/>
            </w:rPr>
            <w:t>Contents</w:t>
          </w:r>
        </w:p>
        <w:p w14:paraId="5A4D2E21" w14:textId="48EE71D4" w:rsidR="00781136" w:rsidRDefault="007A65CE">
          <w:pPr>
            <w:pStyle w:val="TOC1"/>
            <w:tabs>
              <w:tab w:val="right" w:pos="9858"/>
            </w:tabs>
            <w:rPr>
              <w:rFonts w:asciiTheme="minorHAnsi" w:eastAsiaTheme="minorEastAsia" w:hAnsiTheme="minorHAnsi" w:cstheme="minorBidi"/>
              <w:noProof/>
              <w:kern w:val="2"/>
              <w:lang w:eastAsia="en-GB"/>
              <w14:ligatures w14:val="standardContextual"/>
            </w:rPr>
          </w:pPr>
          <w:r w:rsidRPr="00846F34">
            <w:fldChar w:fldCharType="begin"/>
          </w:r>
          <w:r w:rsidRPr="00846F34">
            <w:instrText xml:space="preserve"> TOC \o "1-3" \h \z \u </w:instrText>
          </w:r>
          <w:r w:rsidRPr="00846F34">
            <w:fldChar w:fldCharType="separate"/>
          </w:r>
          <w:hyperlink w:anchor="_Toc202449579" w:history="1">
            <w:r w:rsidR="00781136" w:rsidRPr="008D3DEF">
              <w:rPr>
                <w:rStyle w:val="Hyperlink"/>
                <w:noProof/>
              </w:rPr>
              <w:t>1</w:t>
            </w:r>
            <w:r w:rsidR="00781136">
              <w:rPr>
                <w:rFonts w:asciiTheme="minorHAnsi" w:eastAsiaTheme="minorEastAsia" w:hAnsiTheme="minorHAnsi" w:cstheme="minorBidi"/>
                <w:noProof/>
                <w:kern w:val="2"/>
                <w:lang w:eastAsia="en-GB"/>
                <w14:ligatures w14:val="standardContextual"/>
              </w:rPr>
              <w:tab/>
            </w:r>
            <w:r w:rsidR="00781136" w:rsidRPr="008D3DEF">
              <w:rPr>
                <w:rStyle w:val="Hyperlink"/>
                <w:noProof/>
              </w:rPr>
              <w:t>DOCKING AND SAILING</w:t>
            </w:r>
            <w:r w:rsidR="00781136" w:rsidRPr="008D3DEF">
              <w:rPr>
                <w:rStyle w:val="Hyperlink"/>
                <w:noProof/>
                <w:spacing w:val="-11"/>
              </w:rPr>
              <w:t xml:space="preserve"> </w:t>
            </w:r>
            <w:r w:rsidR="00781136" w:rsidRPr="008D3DEF">
              <w:rPr>
                <w:rStyle w:val="Hyperlink"/>
                <w:noProof/>
              </w:rPr>
              <w:t>GUIDELINES</w:t>
            </w:r>
            <w:r w:rsidR="00781136">
              <w:rPr>
                <w:noProof/>
                <w:webHidden/>
              </w:rPr>
              <w:tab/>
            </w:r>
            <w:r w:rsidR="00781136">
              <w:rPr>
                <w:noProof/>
                <w:webHidden/>
              </w:rPr>
              <w:fldChar w:fldCharType="begin"/>
            </w:r>
            <w:r w:rsidR="00781136">
              <w:rPr>
                <w:noProof/>
                <w:webHidden/>
              </w:rPr>
              <w:instrText xml:space="preserve"> PAGEREF _Toc202449579 \h </w:instrText>
            </w:r>
            <w:r w:rsidR="00781136">
              <w:rPr>
                <w:noProof/>
                <w:webHidden/>
              </w:rPr>
            </w:r>
            <w:r w:rsidR="00781136">
              <w:rPr>
                <w:noProof/>
                <w:webHidden/>
              </w:rPr>
              <w:fldChar w:fldCharType="separate"/>
            </w:r>
            <w:r w:rsidR="00781136">
              <w:rPr>
                <w:noProof/>
                <w:webHidden/>
              </w:rPr>
              <w:t>5</w:t>
            </w:r>
            <w:r w:rsidR="00781136">
              <w:rPr>
                <w:noProof/>
                <w:webHidden/>
              </w:rPr>
              <w:fldChar w:fldCharType="end"/>
            </w:r>
          </w:hyperlink>
        </w:p>
        <w:p w14:paraId="5DEF9A1A" w14:textId="35ABA008"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0" w:history="1">
            <w:r w:rsidRPr="008D3DEF">
              <w:rPr>
                <w:rStyle w:val="Hyperlink"/>
                <w:noProof/>
                <w:spacing w:val="-2"/>
                <w:w w:val="99"/>
              </w:rPr>
              <w:t>1.1</w:t>
            </w:r>
            <w:r>
              <w:rPr>
                <w:rFonts w:asciiTheme="minorHAnsi" w:eastAsiaTheme="minorEastAsia" w:hAnsiTheme="minorHAnsi" w:cstheme="minorBidi"/>
                <w:noProof/>
                <w:kern w:val="2"/>
                <w:lang w:eastAsia="en-GB"/>
                <w14:ligatures w14:val="standardContextual"/>
              </w:rPr>
              <w:tab/>
            </w:r>
            <w:r w:rsidRPr="008D3DEF">
              <w:rPr>
                <w:rStyle w:val="Hyperlink"/>
                <w:noProof/>
              </w:rPr>
              <w:t>Introduction</w:t>
            </w:r>
            <w:r>
              <w:rPr>
                <w:noProof/>
                <w:webHidden/>
              </w:rPr>
              <w:tab/>
            </w:r>
            <w:r>
              <w:rPr>
                <w:noProof/>
                <w:webHidden/>
              </w:rPr>
              <w:fldChar w:fldCharType="begin"/>
            </w:r>
            <w:r>
              <w:rPr>
                <w:noProof/>
                <w:webHidden/>
              </w:rPr>
              <w:instrText xml:space="preserve"> PAGEREF _Toc202449580 \h </w:instrText>
            </w:r>
            <w:r>
              <w:rPr>
                <w:noProof/>
                <w:webHidden/>
              </w:rPr>
            </w:r>
            <w:r>
              <w:rPr>
                <w:noProof/>
                <w:webHidden/>
              </w:rPr>
              <w:fldChar w:fldCharType="separate"/>
            </w:r>
            <w:r>
              <w:rPr>
                <w:noProof/>
                <w:webHidden/>
              </w:rPr>
              <w:t>5</w:t>
            </w:r>
            <w:r>
              <w:rPr>
                <w:noProof/>
                <w:webHidden/>
              </w:rPr>
              <w:fldChar w:fldCharType="end"/>
            </w:r>
          </w:hyperlink>
        </w:p>
        <w:p w14:paraId="4BF7C9C9" w14:textId="3EDDE232"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1" w:history="1">
            <w:r w:rsidRPr="008D3DEF">
              <w:rPr>
                <w:rStyle w:val="Hyperlink"/>
                <w:noProof/>
                <w:spacing w:val="-2"/>
                <w:w w:val="99"/>
              </w:rPr>
              <w:t>1.2</w:t>
            </w:r>
            <w:r>
              <w:rPr>
                <w:rFonts w:asciiTheme="minorHAnsi" w:eastAsiaTheme="minorEastAsia" w:hAnsiTheme="minorHAnsi" w:cstheme="minorBidi"/>
                <w:noProof/>
                <w:kern w:val="2"/>
                <w:lang w:eastAsia="en-GB"/>
                <w14:ligatures w14:val="standardContextual"/>
              </w:rPr>
              <w:tab/>
            </w:r>
            <w:r w:rsidRPr="008D3DEF">
              <w:rPr>
                <w:rStyle w:val="Hyperlink"/>
                <w:noProof/>
              </w:rPr>
              <w:t>Pre-Arrival</w:t>
            </w:r>
            <w:r>
              <w:rPr>
                <w:noProof/>
                <w:webHidden/>
              </w:rPr>
              <w:tab/>
            </w:r>
            <w:r>
              <w:rPr>
                <w:noProof/>
                <w:webHidden/>
              </w:rPr>
              <w:fldChar w:fldCharType="begin"/>
            </w:r>
            <w:r>
              <w:rPr>
                <w:noProof/>
                <w:webHidden/>
              </w:rPr>
              <w:instrText xml:space="preserve"> PAGEREF _Toc202449581 \h </w:instrText>
            </w:r>
            <w:r>
              <w:rPr>
                <w:noProof/>
                <w:webHidden/>
              </w:rPr>
            </w:r>
            <w:r>
              <w:rPr>
                <w:noProof/>
                <w:webHidden/>
              </w:rPr>
              <w:fldChar w:fldCharType="separate"/>
            </w:r>
            <w:r>
              <w:rPr>
                <w:noProof/>
                <w:webHidden/>
              </w:rPr>
              <w:t>5</w:t>
            </w:r>
            <w:r>
              <w:rPr>
                <w:noProof/>
                <w:webHidden/>
              </w:rPr>
              <w:fldChar w:fldCharType="end"/>
            </w:r>
          </w:hyperlink>
        </w:p>
        <w:p w14:paraId="7C0504E6" w14:textId="405DA45D"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2" w:history="1">
            <w:r w:rsidRPr="008D3DEF">
              <w:rPr>
                <w:rStyle w:val="Hyperlink"/>
                <w:noProof/>
                <w:spacing w:val="-2"/>
                <w:w w:val="99"/>
              </w:rPr>
              <w:t>1.3</w:t>
            </w:r>
            <w:r>
              <w:rPr>
                <w:rFonts w:asciiTheme="minorHAnsi" w:eastAsiaTheme="minorEastAsia" w:hAnsiTheme="minorHAnsi" w:cstheme="minorBidi"/>
                <w:noProof/>
                <w:kern w:val="2"/>
                <w:lang w:eastAsia="en-GB"/>
                <w14:ligatures w14:val="standardContextual"/>
              </w:rPr>
              <w:tab/>
            </w:r>
            <w:r w:rsidRPr="008D3DEF">
              <w:rPr>
                <w:rStyle w:val="Hyperlink"/>
                <w:noProof/>
              </w:rPr>
              <w:t>Berthing</w:t>
            </w:r>
            <w:r w:rsidRPr="008D3DEF">
              <w:rPr>
                <w:rStyle w:val="Hyperlink"/>
                <w:noProof/>
                <w:spacing w:val="-9"/>
              </w:rPr>
              <w:t xml:space="preserve"> </w:t>
            </w:r>
            <w:r w:rsidRPr="008D3DEF">
              <w:rPr>
                <w:rStyle w:val="Hyperlink"/>
                <w:noProof/>
              </w:rPr>
              <w:t>Requirements</w:t>
            </w:r>
            <w:r>
              <w:rPr>
                <w:noProof/>
                <w:webHidden/>
              </w:rPr>
              <w:tab/>
            </w:r>
            <w:r>
              <w:rPr>
                <w:noProof/>
                <w:webHidden/>
              </w:rPr>
              <w:fldChar w:fldCharType="begin"/>
            </w:r>
            <w:r>
              <w:rPr>
                <w:noProof/>
                <w:webHidden/>
              </w:rPr>
              <w:instrText xml:space="preserve"> PAGEREF _Toc202449582 \h </w:instrText>
            </w:r>
            <w:r>
              <w:rPr>
                <w:noProof/>
                <w:webHidden/>
              </w:rPr>
            </w:r>
            <w:r>
              <w:rPr>
                <w:noProof/>
                <w:webHidden/>
              </w:rPr>
              <w:fldChar w:fldCharType="separate"/>
            </w:r>
            <w:r>
              <w:rPr>
                <w:noProof/>
                <w:webHidden/>
              </w:rPr>
              <w:t>6</w:t>
            </w:r>
            <w:r>
              <w:rPr>
                <w:noProof/>
                <w:webHidden/>
              </w:rPr>
              <w:fldChar w:fldCharType="end"/>
            </w:r>
          </w:hyperlink>
        </w:p>
        <w:p w14:paraId="6799E66F" w14:textId="74DC99F8"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3" w:history="1">
            <w:r w:rsidRPr="008D3DEF">
              <w:rPr>
                <w:rStyle w:val="Hyperlink"/>
                <w:noProof/>
                <w:spacing w:val="-2"/>
                <w:w w:val="99"/>
              </w:rPr>
              <w:t>1.4</w:t>
            </w:r>
            <w:r>
              <w:rPr>
                <w:rFonts w:asciiTheme="minorHAnsi" w:eastAsiaTheme="minorEastAsia" w:hAnsiTheme="minorHAnsi" w:cstheme="minorBidi"/>
                <w:noProof/>
                <w:kern w:val="2"/>
                <w:lang w:eastAsia="en-GB"/>
                <w14:ligatures w14:val="standardContextual"/>
              </w:rPr>
              <w:tab/>
            </w:r>
            <w:r w:rsidRPr="008D3DEF">
              <w:rPr>
                <w:rStyle w:val="Hyperlink"/>
                <w:noProof/>
              </w:rPr>
              <w:t>Towage Minimum Bollard Pull</w:t>
            </w:r>
            <w:r w:rsidRPr="008D3DEF">
              <w:rPr>
                <w:rStyle w:val="Hyperlink"/>
                <w:noProof/>
                <w:spacing w:val="-19"/>
              </w:rPr>
              <w:t xml:space="preserve"> </w:t>
            </w:r>
            <w:r w:rsidRPr="008D3DEF">
              <w:rPr>
                <w:rStyle w:val="Hyperlink"/>
                <w:noProof/>
              </w:rPr>
              <w:t>Requirement</w:t>
            </w:r>
            <w:r>
              <w:rPr>
                <w:noProof/>
                <w:webHidden/>
              </w:rPr>
              <w:tab/>
            </w:r>
            <w:r>
              <w:rPr>
                <w:noProof/>
                <w:webHidden/>
              </w:rPr>
              <w:fldChar w:fldCharType="begin"/>
            </w:r>
            <w:r>
              <w:rPr>
                <w:noProof/>
                <w:webHidden/>
              </w:rPr>
              <w:instrText xml:space="preserve"> PAGEREF _Toc202449583 \h </w:instrText>
            </w:r>
            <w:r>
              <w:rPr>
                <w:noProof/>
                <w:webHidden/>
              </w:rPr>
            </w:r>
            <w:r>
              <w:rPr>
                <w:noProof/>
                <w:webHidden/>
              </w:rPr>
              <w:fldChar w:fldCharType="separate"/>
            </w:r>
            <w:r>
              <w:rPr>
                <w:noProof/>
                <w:webHidden/>
              </w:rPr>
              <w:t>8</w:t>
            </w:r>
            <w:r>
              <w:rPr>
                <w:noProof/>
                <w:webHidden/>
              </w:rPr>
              <w:fldChar w:fldCharType="end"/>
            </w:r>
          </w:hyperlink>
        </w:p>
        <w:p w14:paraId="162A2C55" w14:textId="2F9A87B1"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4" w:history="1">
            <w:r w:rsidRPr="008D3DEF">
              <w:rPr>
                <w:rStyle w:val="Hyperlink"/>
                <w:noProof/>
                <w:spacing w:val="-2"/>
                <w:w w:val="99"/>
              </w:rPr>
              <w:t>1.5</w:t>
            </w:r>
            <w:r>
              <w:rPr>
                <w:rFonts w:asciiTheme="minorHAnsi" w:eastAsiaTheme="minorEastAsia" w:hAnsiTheme="minorHAnsi" w:cstheme="minorBidi"/>
                <w:noProof/>
                <w:kern w:val="2"/>
                <w:lang w:eastAsia="en-GB"/>
                <w14:ligatures w14:val="standardContextual"/>
              </w:rPr>
              <w:tab/>
            </w:r>
            <w:r w:rsidRPr="008D3DEF">
              <w:rPr>
                <w:rStyle w:val="Hyperlink"/>
                <w:noProof/>
              </w:rPr>
              <w:t>Tug</w:t>
            </w:r>
            <w:r w:rsidRPr="008D3DEF">
              <w:rPr>
                <w:rStyle w:val="Hyperlink"/>
                <w:noProof/>
                <w:spacing w:val="-5"/>
              </w:rPr>
              <w:t xml:space="preserve"> </w:t>
            </w:r>
            <w:r w:rsidRPr="008D3DEF">
              <w:rPr>
                <w:rStyle w:val="Hyperlink"/>
                <w:noProof/>
              </w:rPr>
              <w:t>Fleet</w:t>
            </w:r>
            <w:r>
              <w:rPr>
                <w:noProof/>
                <w:webHidden/>
              </w:rPr>
              <w:tab/>
            </w:r>
            <w:r>
              <w:rPr>
                <w:noProof/>
                <w:webHidden/>
              </w:rPr>
              <w:fldChar w:fldCharType="begin"/>
            </w:r>
            <w:r>
              <w:rPr>
                <w:noProof/>
                <w:webHidden/>
              </w:rPr>
              <w:instrText xml:space="preserve"> PAGEREF _Toc202449584 \h </w:instrText>
            </w:r>
            <w:r>
              <w:rPr>
                <w:noProof/>
                <w:webHidden/>
              </w:rPr>
            </w:r>
            <w:r>
              <w:rPr>
                <w:noProof/>
                <w:webHidden/>
              </w:rPr>
              <w:fldChar w:fldCharType="separate"/>
            </w:r>
            <w:r>
              <w:rPr>
                <w:noProof/>
                <w:webHidden/>
              </w:rPr>
              <w:t>8</w:t>
            </w:r>
            <w:r>
              <w:rPr>
                <w:noProof/>
                <w:webHidden/>
              </w:rPr>
              <w:fldChar w:fldCharType="end"/>
            </w:r>
          </w:hyperlink>
        </w:p>
        <w:p w14:paraId="6AF383F4" w14:textId="7CAB17C2"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5" w:history="1">
            <w:r w:rsidRPr="008D3DEF">
              <w:rPr>
                <w:rStyle w:val="Hyperlink"/>
                <w:noProof/>
                <w:spacing w:val="-2"/>
                <w:w w:val="99"/>
              </w:rPr>
              <w:t>1.6</w:t>
            </w:r>
            <w:r>
              <w:rPr>
                <w:rFonts w:asciiTheme="minorHAnsi" w:eastAsiaTheme="minorEastAsia" w:hAnsiTheme="minorHAnsi" w:cstheme="minorBidi"/>
                <w:noProof/>
                <w:kern w:val="2"/>
                <w:lang w:eastAsia="en-GB"/>
                <w14:ligatures w14:val="standardContextual"/>
              </w:rPr>
              <w:tab/>
            </w:r>
            <w:r w:rsidRPr="008D3DEF">
              <w:rPr>
                <w:rStyle w:val="Hyperlink"/>
                <w:noProof/>
              </w:rPr>
              <w:t>Abort</w:t>
            </w:r>
            <w:r w:rsidRPr="008D3DEF">
              <w:rPr>
                <w:rStyle w:val="Hyperlink"/>
                <w:noProof/>
                <w:spacing w:val="-5"/>
              </w:rPr>
              <w:t xml:space="preserve"> </w:t>
            </w:r>
            <w:r w:rsidRPr="008D3DEF">
              <w:rPr>
                <w:rStyle w:val="Hyperlink"/>
                <w:noProof/>
              </w:rPr>
              <w:t>Practice</w:t>
            </w:r>
            <w:r>
              <w:rPr>
                <w:noProof/>
                <w:webHidden/>
              </w:rPr>
              <w:tab/>
            </w:r>
            <w:r>
              <w:rPr>
                <w:noProof/>
                <w:webHidden/>
              </w:rPr>
              <w:fldChar w:fldCharType="begin"/>
            </w:r>
            <w:r>
              <w:rPr>
                <w:noProof/>
                <w:webHidden/>
              </w:rPr>
              <w:instrText xml:space="preserve"> PAGEREF _Toc202449585 \h </w:instrText>
            </w:r>
            <w:r>
              <w:rPr>
                <w:noProof/>
                <w:webHidden/>
              </w:rPr>
            </w:r>
            <w:r>
              <w:rPr>
                <w:noProof/>
                <w:webHidden/>
              </w:rPr>
              <w:fldChar w:fldCharType="separate"/>
            </w:r>
            <w:r>
              <w:rPr>
                <w:noProof/>
                <w:webHidden/>
              </w:rPr>
              <w:t>9</w:t>
            </w:r>
            <w:r>
              <w:rPr>
                <w:noProof/>
                <w:webHidden/>
              </w:rPr>
              <w:fldChar w:fldCharType="end"/>
            </w:r>
          </w:hyperlink>
        </w:p>
        <w:p w14:paraId="1B1A27FF" w14:textId="14CD0E21"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6" w:history="1">
            <w:r w:rsidRPr="008D3DEF">
              <w:rPr>
                <w:rStyle w:val="Hyperlink"/>
                <w:noProof/>
                <w:spacing w:val="-2"/>
                <w:w w:val="99"/>
              </w:rPr>
              <w:t>1.7</w:t>
            </w:r>
            <w:r>
              <w:rPr>
                <w:rFonts w:asciiTheme="minorHAnsi" w:eastAsiaTheme="minorEastAsia" w:hAnsiTheme="minorHAnsi" w:cstheme="minorBidi"/>
                <w:noProof/>
                <w:kern w:val="2"/>
                <w:lang w:eastAsia="en-GB"/>
                <w14:ligatures w14:val="standardContextual"/>
              </w:rPr>
              <w:tab/>
            </w:r>
            <w:r w:rsidRPr="008D3DEF">
              <w:rPr>
                <w:rStyle w:val="Hyperlink"/>
                <w:noProof/>
              </w:rPr>
              <w:t>Vessel Operator</w:t>
            </w:r>
            <w:r w:rsidRPr="008D3DEF">
              <w:rPr>
                <w:rStyle w:val="Hyperlink"/>
                <w:noProof/>
                <w:spacing w:val="-5"/>
              </w:rPr>
              <w:t xml:space="preserve"> </w:t>
            </w:r>
            <w:r w:rsidRPr="008D3DEF">
              <w:rPr>
                <w:rStyle w:val="Hyperlink"/>
                <w:noProof/>
              </w:rPr>
              <w:t>Restrictions</w:t>
            </w:r>
            <w:r>
              <w:rPr>
                <w:noProof/>
                <w:webHidden/>
              </w:rPr>
              <w:tab/>
            </w:r>
            <w:r>
              <w:rPr>
                <w:noProof/>
                <w:webHidden/>
              </w:rPr>
              <w:fldChar w:fldCharType="begin"/>
            </w:r>
            <w:r>
              <w:rPr>
                <w:noProof/>
                <w:webHidden/>
              </w:rPr>
              <w:instrText xml:space="preserve"> PAGEREF _Toc202449586 \h </w:instrText>
            </w:r>
            <w:r>
              <w:rPr>
                <w:noProof/>
                <w:webHidden/>
              </w:rPr>
            </w:r>
            <w:r>
              <w:rPr>
                <w:noProof/>
                <w:webHidden/>
              </w:rPr>
              <w:fldChar w:fldCharType="separate"/>
            </w:r>
            <w:r>
              <w:rPr>
                <w:noProof/>
                <w:webHidden/>
              </w:rPr>
              <w:t>9</w:t>
            </w:r>
            <w:r>
              <w:rPr>
                <w:noProof/>
                <w:webHidden/>
              </w:rPr>
              <w:fldChar w:fldCharType="end"/>
            </w:r>
          </w:hyperlink>
        </w:p>
        <w:p w14:paraId="557D1AF5" w14:textId="3A27ACB9"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87" w:history="1">
            <w:r w:rsidRPr="008D3DEF">
              <w:rPr>
                <w:rStyle w:val="Hyperlink"/>
                <w:noProof/>
              </w:rPr>
              <w:t>2</w:t>
            </w:r>
            <w:r>
              <w:rPr>
                <w:rFonts w:asciiTheme="minorHAnsi" w:eastAsiaTheme="minorEastAsia" w:hAnsiTheme="minorHAnsi" w:cstheme="minorBidi"/>
                <w:noProof/>
                <w:kern w:val="2"/>
                <w:lang w:eastAsia="en-GB"/>
                <w14:ligatures w14:val="standardContextual"/>
              </w:rPr>
              <w:tab/>
            </w:r>
            <w:r w:rsidRPr="008D3DEF">
              <w:rPr>
                <w:rStyle w:val="Hyperlink"/>
                <w:noProof/>
              </w:rPr>
              <w:t>WEATHER</w:t>
            </w:r>
            <w:r w:rsidRPr="008D3DEF">
              <w:rPr>
                <w:rStyle w:val="Hyperlink"/>
                <w:noProof/>
                <w:spacing w:val="-7"/>
              </w:rPr>
              <w:t xml:space="preserve"> </w:t>
            </w:r>
            <w:r w:rsidRPr="008D3DEF">
              <w:rPr>
                <w:rStyle w:val="Hyperlink"/>
                <w:noProof/>
              </w:rPr>
              <w:t>PARAMETERS</w:t>
            </w:r>
            <w:r>
              <w:rPr>
                <w:noProof/>
                <w:webHidden/>
              </w:rPr>
              <w:tab/>
            </w:r>
            <w:r>
              <w:rPr>
                <w:noProof/>
                <w:webHidden/>
              </w:rPr>
              <w:fldChar w:fldCharType="begin"/>
            </w:r>
            <w:r>
              <w:rPr>
                <w:noProof/>
                <w:webHidden/>
              </w:rPr>
              <w:instrText xml:space="preserve"> PAGEREF _Toc202449587 \h </w:instrText>
            </w:r>
            <w:r>
              <w:rPr>
                <w:noProof/>
                <w:webHidden/>
              </w:rPr>
            </w:r>
            <w:r>
              <w:rPr>
                <w:noProof/>
                <w:webHidden/>
              </w:rPr>
              <w:fldChar w:fldCharType="separate"/>
            </w:r>
            <w:r>
              <w:rPr>
                <w:noProof/>
                <w:webHidden/>
              </w:rPr>
              <w:t>10</w:t>
            </w:r>
            <w:r>
              <w:rPr>
                <w:noProof/>
                <w:webHidden/>
              </w:rPr>
              <w:fldChar w:fldCharType="end"/>
            </w:r>
          </w:hyperlink>
        </w:p>
        <w:p w14:paraId="3B80011F" w14:textId="42141B52"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8" w:history="1">
            <w:r w:rsidRPr="008D3DEF">
              <w:rPr>
                <w:rStyle w:val="Hyperlink"/>
                <w:noProof/>
                <w:spacing w:val="-4"/>
                <w:w w:val="99"/>
              </w:rPr>
              <w:t>2.1</w:t>
            </w:r>
            <w:r>
              <w:rPr>
                <w:rFonts w:asciiTheme="minorHAnsi" w:eastAsiaTheme="minorEastAsia" w:hAnsiTheme="minorHAnsi" w:cstheme="minorBidi"/>
                <w:noProof/>
                <w:kern w:val="2"/>
                <w:lang w:eastAsia="en-GB"/>
                <w14:ligatures w14:val="standardContextual"/>
              </w:rPr>
              <w:tab/>
            </w:r>
            <w:r w:rsidRPr="008D3DEF">
              <w:rPr>
                <w:rStyle w:val="Hyperlink"/>
                <w:noProof/>
              </w:rPr>
              <w:t>Minimum Visibility</w:t>
            </w:r>
            <w:r w:rsidRPr="008D3DEF">
              <w:rPr>
                <w:rStyle w:val="Hyperlink"/>
                <w:noProof/>
                <w:spacing w:val="-9"/>
              </w:rPr>
              <w:t xml:space="preserve"> </w:t>
            </w:r>
            <w:r w:rsidRPr="008D3DEF">
              <w:rPr>
                <w:rStyle w:val="Hyperlink"/>
                <w:noProof/>
              </w:rPr>
              <w:t>Criteria</w:t>
            </w:r>
            <w:r>
              <w:rPr>
                <w:noProof/>
                <w:webHidden/>
              </w:rPr>
              <w:tab/>
            </w:r>
            <w:r>
              <w:rPr>
                <w:noProof/>
                <w:webHidden/>
              </w:rPr>
              <w:fldChar w:fldCharType="begin"/>
            </w:r>
            <w:r>
              <w:rPr>
                <w:noProof/>
                <w:webHidden/>
              </w:rPr>
              <w:instrText xml:space="preserve"> PAGEREF _Toc202449588 \h </w:instrText>
            </w:r>
            <w:r>
              <w:rPr>
                <w:noProof/>
                <w:webHidden/>
              </w:rPr>
            </w:r>
            <w:r>
              <w:rPr>
                <w:noProof/>
                <w:webHidden/>
              </w:rPr>
              <w:fldChar w:fldCharType="separate"/>
            </w:r>
            <w:r>
              <w:rPr>
                <w:noProof/>
                <w:webHidden/>
              </w:rPr>
              <w:t>10</w:t>
            </w:r>
            <w:r>
              <w:rPr>
                <w:noProof/>
                <w:webHidden/>
              </w:rPr>
              <w:fldChar w:fldCharType="end"/>
            </w:r>
          </w:hyperlink>
        </w:p>
        <w:p w14:paraId="38B7CD1E" w14:textId="0DDA7489"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89" w:history="1">
            <w:r w:rsidRPr="008D3DEF">
              <w:rPr>
                <w:rStyle w:val="Hyperlink"/>
                <w:noProof/>
                <w:spacing w:val="-4"/>
                <w:w w:val="99"/>
              </w:rPr>
              <w:t>2.2</w:t>
            </w:r>
            <w:r>
              <w:rPr>
                <w:rFonts w:asciiTheme="minorHAnsi" w:eastAsiaTheme="minorEastAsia" w:hAnsiTheme="minorHAnsi" w:cstheme="minorBidi"/>
                <w:noProof/>
                <w:kern w:val="2"/>
                <w:lang w:eastAsia="en-GB"/>
                <w14:ligatures w14:val="standardContextual"/>
              </w:rPr>
              <w:tab/>
            </w:r>
            <w:r w:rsidRPr="008D3DEF">
              <w:rPr>
                <w:rStyle w:val="Hyperlink"/>
                <w:noProof/>
              </w:rPr>
              <w:t>Wind</w:t>
            </w:r>
            <w:r w:rsidRPr="008D3DEF">
              <w:rPr>
                <w:rStyle w:val="Hyperlink"/>
                <w:noProof/>
                <w:spacing w:val="-7"/>
              </w:rPr>
              <w:t xml:space="preserve"> </w:t>
            </w:r>
            <w:r w:rsidRPr="008D3DEF">
              <w:rPr>
                <w:rStyle w:val="Hyperlink"/>
                <w:noProof/>
              </w:rPr>
              <w:t>Parameters</w:t>
            </w:r>
            <w:r>
              <w:rPr>
                <w:noProof/>
                <w:webHidden/>
              </w:rPr>
              <w:tab/>
            </w:r>
            <w:r>
              <w:rPr>
                <w:noProof/>
                <w:webHidden/>
              </w:rPr>
              <w:fldChar w:fldCharType="begin"/>
            </w:r>
            <w:r>
              <w:rPr>
                <w:noProof/>
                <w:webHidden/>
              </w:rPr>
              <w:instrText xml:space="preserve"> PAGEREF _Toc202449589 \h </w:instrText>
            </w:r>
            <w:r>
              <w:rPr>
                <w:noProof/>
                <w:webHidden/>
              </w:rPr>
            </w:r>
            <w:r>
              <w:rPr>
                <w:noProof/>
                <w:webHidden/>
              </w:rPr>
              <w:fldChar w:fldCharType="separate"/>
            </w:r>
            <w:r>
              <w:rPr>
                <w:noProof/>
                <w:webHidden/>
              </w:rPr>
              <w:t>10</w:t>
            </w:r>
            <w:r>
              <w:rPr>
                <w:noProof/>
                <w:webHidden/>
              </w:rPr>
              <w:fldChar w:fldCharType="end"/>
            </w:r>
          </w:hyperlink>
        </w:p>
        <w:p w14:paraId="7E44BCFB" w14:textId="17113CB6"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0" w:history="1">
            <w:r w:rsidRPr="008D3DEF">
              <w:rPr>
                <w:rStyle w:val="Hyperlink"/>
                <w:noProof/>
              </w:rPr>
              <w:t>3</w:t>
            </w:r>
            <w:r>
              <w:rPr>
                <w:rFonts w:asciiTheme="minorHAnsi" w:eastAsiaTheme="minorEastAsia" w:hAnsiTheme="minorHAnsi" w:cstheme="minorBidi"/>
                <w:noProof/>
                <w:kern w:val="2"/>
                <w:lang w:eastAsia="en-GB"/>
                <w14:ligatures w14:val="standardContextual"/>
              </w:rPr>
              <w:tab/>
            </w:r>
            <w:r w:rsidRPr="008D3DEF">
              <w:rPr>
                <w:rStyle w:val="Hyperlink"/>
                <w:noProof/>
              </w:rPr>
              <w:t>Tay Bridges</w:t>
            </w:r>
            <w:r>
              <w:rPr>
                <w:noProof/>
                <w:webHidden/>
              </w:rPr>
              <w:tab/>
            </w:r>
            <w:r>
              <w:rPr>
                <w:noProof/>
                <w:webHidden/>
              </w:rPr>
              <w:fldChar w:fldCharType="begin"/>
            </w:r>
            <w:r>
              <w:rPr>
                <w:noProof/>
                <w:webHidden/>
              </w:rPr>
              <w:instrText xml:space="preserve"> PAGEREF _Toc202449590 \h </w:instrText>
            </w:r>
            <w:r>
              <w:rPr>
                <w:noProof/>
                <w:webHidden/>
              </w:rPr>
            </w:r>
            <w:r>
              <w:rPr>
                <w:noProof/>
                <w:webHidden/>
              </w:rPr>
              <w:fldChar w:fldCharType="separate"/>
            </w:r>
            <w:r>
              <w:rPr>
                <w:noProof/>
                <w:webHidden/>
              </w:rPr>
              <w:t>11</w:t>
            </w:r>
            <w:r>
              <w:rPr>
                <w:noProof/>
                <w:webHidden/>
              </w:rPr>
              <w:fldChar w:fldCharType="end"/>
            </w:r>
          </w:hyperlink>
        </w:p>
        <w:p w14:paraId="2E12D528" w14:textId="02B23B8A"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91" w:history="1">
            <w:r w:rsidRPr="008D3DEF">
              <w:rPr>
                <w:rStyle w:val="Hyperlink"/>
                <w:noProof/>
              </w:rPr>
              <w:t>3.1 Tay Road Bridge</w:t>
            </w:r>
            <w:r>
              <w:rPr>
                <w:noProof/>
                <w:webHidden/>
              </w:rPr>
              <w:tab/>
            </w:r>
            <w:r>
              <w:rPr>
                <w:noProof/>
                <w:webHidden/>
              </w:rPr>
              <w:fldChar w:fldCharType="begin"/>
            </w:r>
            <w:r>
              <w:rPr>
                <w:noProof/>
                <w:webHidden/>
              </w:rPr>
              <w:instrText xml:space="preserve"> PAGEREF _Toc202449591 \h </w:instrText>
            </w:r>
            <w:r>
              <w:rPr>
                <w:noProof/>
                <w:webHidden/>
              </w:rPr>
            </w:r>
            <w:r>
              <w:rPr>
                <w:noProof/>
                <w:webHidden/>
              </w:rPr>
              <w:fldChar w:fldCharType="separate"/>
            </w:r>
            <w:r>
              <w:rPr>
                <w:noProof/>
                <w:webHidden/>
              </w:rPr>
              <w:t>11</w:t>
            </w:r>
            <w:r>
              <w:rPr>
                <w:noProof/>
                <w:webHidden/>
              </w:rPr>
              <w:fldChar w:fldCharType="end"/>
            </w:r>
          </w:hyperlink>
        </w:p>
        <w:p w14:paraId="23882FA2" w14:textId="23889E15" w:rsidR="00781136" w:rsidRDefault="00781136">
          <w:pPr>
            <w:pStyle w:val="TOC2"/>
            <w:tabs>
              <w:tab w:val="right" w:pos="9858"/>
            </w:tabs>
            <w:rPr>
              <w:rFonts w:asciiTheme="minorHAnsi" w:eastAsiaTheme="minorEastAsia" w:hAnsiTheme="minorHAnsi" w:cstheme="minorBidi"/>
              <w:noProof/>
              <w:kern w:val="2"/>
              <w:lang w:eastAsia="en-GB"/>
              <w14:ligatures w14:val="standardContextual"/>
            </w:rPr>
          </w:pPr>
          <w:hyperlink w:anchor="_Toc202449592" w:history="1">
            <w:r w:rsidRPr="008D3DEF">
              <w:rPr>
                <w:rStyle w:val="Hyperlink"/>
                <w:noProof/>
              </w:rPr>
              <w:t>3.2</w:t>
            </w:r>
            <w:r>
              <w:rPr>
                <w:rFonts w:asciiTheme="minorHAnsi" w:eastAsiaTheme="minorEastAsia" w:hAnsiTheme="minorHAnsi" w:cstheme="minorBidi"/>
                <w:noProof/>
                <w:kern w:val="2"/>
                <w:lang w:eastAsia="en-GB"/>
                <w14:ligatures w14:val="standardContextual"/>
              </w:rPr>
              <w:tab/>
            </w:r>
            <w:r w:rsidRPr="008D3DEF">
              <w:rPr>
                <w:rStyle w:val="Hyperlink"/>
                <w:noProof/>
              </w:rPr>
              <w:t>Tay Rail Bridge</w:t>
            </w:r>
            <w:r>
              <w:rPr>
                <w:noProof/>
                <w:webHidden/>
              </w:rPr>
              <w:tab/>
            </w:r>
            <w:r>
              <w:rPr>
                <w:noProof/>
                <w:webHidden/>
              </w:rPr>
              <w:fldChar w:fldCharType="begin"/>
            </w:r>
            <w:r>
              <w:rPr>
                <w:noProof/>
                <w:webHidden/>
              </w:rPr>
              <w:instrText xml:space="preserve"> PAGEREF _Toc202449592 \h </w:instrText>
            </w:r>
            <w:r>
              <w:rPr>
                <w:noProof/>
                <w:webHidden/>
              </w:rPr>
            </w:r>
            <w:r>
              <w:rPr>
                <w:noProof/>
                <w:webHidden/>
              </w:rPr>
              <w:fldChar w:fldCharType="separate"/>
            </w:r>
            <w:r>
              <w:rPr>
                <w:noProof/>
                <w:webHidden/>
              </w:rPr>
              <w:t>12</w:t>
            </w:r>
            <w:r>
              <w:rPr>
                <w:noProof/>
                <w:webHidden/>
              </w:rPr>
              <w:fldChar w:fldCharType="end"/>
            </w:r>
          </w:hyperlink>
        </w:p>
        <w:p w14:paraId="7743F5AD" w14:textId="346526E3"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4" w:history="1">
            <w:r w:rsidRPr="008D3DEF">
              <w:rPr>
                <w:rStyle w:val="Hyperlink"/>
                <w:noProof/>
              </w:rPr>
              <w:t>4</w:t>
            </w:r>
            <w:r>
              <w:rPr>
                <w:rFonts w:asciiTheme="minorHAnsi" w:eastAsiaTheme="minorEastAsia" w:hAnsiTheme="minorHAnsi" w:cstheme="minorBidi"/>
                <w:noProof/>
                <w:kern w:val="2"/>
                <w:lang w:eastAsia="en-GB"/>
                <w14:ligatures w14:val="standardContextual"/>
              </w:rPr>
              <w:tab/>
            </w:r>
            <w:r w:rsidRPr="008D3DEF">
              <w:rPr>
                <w:rStyle w:val="Hyperlink"/>
                <w:noProof/>
              </w:rPr>
              <w:t>PRECAUTIONARY AREA, PIPELINES and</w:t>
            </w:r>
            <w:r w:rsidRPr="008D3DEF">
              <w:rPr>
                <w:rStyle w:val="Hyperlink"/>
                <w:noProof/>
                <w:spacing w:val="-11"/>
              </w:rPr>
              <w:t xml:space="preserve"> </w:t>
            </w:r>
            <w:r w:rsidRPr="008D3DEF">
              <w:rPr>
                <w:rStyle w:val="Hyperlink"/>
                <w:noProof/>
              </w:rPr>
              <w:t>CABLES</w:t>
            </w:r>
            <w:r>
              <w:rPr>
                <w:noProof/>
                <w:webHidden/>
              </w:rPr>
              <w:tab/>
            </w:r>
            <w:r>
              <w:rPr>
                <w:noProof/>
                <w:webHidden/>
              </w:rPr>
              <w:fldChar w:fldCharType="begin"/>
            </w:r>
            <w:r>
              <w:rPr>
                <w:noProof/>
                <w:webHidden/>
              </w:rPr>
              <w:instrText xml:space="preserve"> PAGEREF _Toc202449594 \h </w:instrText>
            </w:r>
            <w:r>
              <w:rPr>
                <w:noProof/>
                <w:webHidden/>
              </w:rPr>
            </w:r>
            <w:r>
              <w:rPr>
                <w:noProof/>
                <w:webHidden/>
              </w:rPr>
              <w:fldChar w:fldCharType="separate"/>
            </w:r>
            <w:r>
              <w:rPr>
                <w:noProof/>
                <w:webHidden/>
              </w:rPr>
              <w:t>13</w:t>
            </w:r>
            <w:r>
              <w:rPr>
                <w:noProof/>
                <w:webHidden/>
              </w:rPr>
              <w:fldChar w:fldCharType="end"/>
            </w:r>
          </w:hyperlink>
        </w:p>
        <w:p w14:paraId="0534D81A" w14:textId="174D4363"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5" w:history="1">
            <w:r w:rsidRPr="008D3DEF">
              <w:rPr>
                <w:rStyle w:val="Hyperlink"/>
                <w:noProof/>
              </w:rPr>
              <w:t>5</w:t>
            </w:r>
            <w:r>
              <w:rPr>
                <w:rFonts w:asciiTheme="minorHAnsi" w:eastAsiaTheme="minorEastAsia" w:hAnsiTheme="minorHAnsi" w:cstheme="minorBidi"/>
                <w:noProof/>
                <w:kern w:val="2"/>
                <w:lang w:eastAsia="en-GB"/>
                <w14:ligatures w14:val="standardContextual"/>
              </w:rPr>
              <w:tab/>
            </w:r>
            <w:r w:rsidRPr="008D3DEF">
              <w:rPr>
                <w:rStyle w:val="Hyperlink"/>
                <w:noProof/>
              </w:rPr>
              <w:t>PILOT VESSEL OPERATIONS IN RESTRICTED</w:t>
            </w:r>
            <w:r w:rsidRPr="008D3DEF">
              <w:rPr>
                <w:rStyle w:val="Hyperlink"/>
                <w:noProof/>
                <w:spacing w:val="-17"/>
              </w:rPr>
              <w:t xml:space="preserve"> </w:t>
            </w:r>
            <w:r w:rsidRPr="008D3DEF">
              <w:rPr>
                <w:rStyle w:val="Hyperlink"/>
                <w:noProof/>
              </w:rPr>
              <w:t>VISIBILITY</w:t>
            </w:r>
            <w:r>
              <w:rPr>
                <w:noProof/>
                <w:webHidden/>
              </w:rPr>
              <w:tab/>
            </w:r>
            <w:r>
              <w:rPr>
                <w:noProof/>
                <w:webHidden/>
              </w:rPr>
              <w:fldChar w:fldCharType="begin"/>
            </w:r>
            <w:r>
              <w:rPr>
                <w:noProof/>
                <w:webHidden/>
              </w:rPr>
              <w:instrText xml:space="preserve"> PAGEREF _Toc202449595 \h </w:instrText>
            </w:r>
            <w:r>
              <w:rPr>
                <w:noProof/>
                <w:webHidden/>
              </w:rPr>
            </w:r>
            <w:r>
              <w:rPr>
                <w:noProof/>
                <w:webHidden/>
              </w:rPr>
              <w:fldChar w:fldCharType="separate"/>
            </w:r>
            <w:r>
              <w:rPr>
                <w:noProof/>
                <w:webHidden/>
              </w:rPr>
              <w:t>14</w:t>
            </w:r>
            <w:r>
              <w:rPr>
                <w:noProof/>
                <w:webHidden/>
              </w:rPr>
              <w:fldChar w:fldCharType="end"/>
            </w:r>
          </w:hyperlink>
        </w:p>
        <w:p w14:paraId="57530070" w14:textId="5DC5FE86"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6" w:history="1">
            <w:r w:rsidRPr="008D3DEF">
              <w:rPr>
                <w:rStyle w:val="Hyperlink"/>
                <w:noProof/>
              </w:rPr>
              <w:t>6</w:t>
            </w:r>
            <w:r>
              <w:rPr>
                <w:rFonts w:asciiTheme="minorHAnsi" w:eastAsiaTheme="minorEastAsia" w:hAnsiTheme="minorHAnsi" w:cstheme="minorBidi"/>
                <w:noProof/>
                <w:kern w:val="2"/>
                <w:lang w:eastAsia="en-GB"/>
                <w14:ligatures w14:val="standardContextual"/>
              </w:rPr>
              <w:tab/>
            </w:r>
            <w:r w:rsidRPr="008D3DEF">
              <w:rPr>
                <w:rStyle w:val="Hyperlink"/>
                <w:noProof/>
              </w:rPr>
              <w:t>TOWAGE AND BARGE</w:t>
            </w:r>
            <w:r w:rsidRPr="008D3DEF">
              <w:rPr>
                <w:rStyle w:val="Hyperlink"/>
                <w:noProof/>
                <w:spacing w:val="-13"/>
              </w:rPr>
              <w:t xml:space="preserve"> </w:t>
            </w:r>
            <w:r w:rsidRPr="008D3DEF">
              <w:rPr>
                <w:rStyle w:val="Hyperlink"/>
                <w:noProof/>
              </w:rPr>
              <w:t>OPERATIONS</w:t>
            </w:r>
            <w:r>
              <w:rPr>
                <w:noProof/>
                <w:webHidden/>
              </w:rPr>
              <w:tab/>
            </w:r>
            <w:r>
              <w:rPr>
                <w:noProof/>
                <w:webHidden/>
              </w:rPr>
              <w:fldChar w:fldCharType="begin"/>
            </w:r>
            <w:r>
              <w:rPr>
                <w:noProof/>
                <w:webHidden/>
              </w:rPr>
              <w:instrText xml:space="preserve"> PAGEREF _Toc202449596 \h </w:instrText>
            </w:r>
            <w:r>
              <w:rPr>
                <w:noProof/>
                <w:webHidden/>
              </w:rPr>
            </w:r>
            <w:r>
              <w:rPr>
                <w:noProof/>
                <w:webHidden/>
              </w:rPr>
              <w:fldChar w:fldCharType="separate"/>
            </w:r>
            <w:r>
              <w:rPr>
                <w:noProof/>
                <w:webHidden/>
              </w:rPr>
              <w:t>15</w:t>
            </w:r>
            <w:r>
              <w:rPr>
                <w:noProof/>
                <w:webHidden/>
              </w:rPr>
              <w:fldChar w:fldCharType="end"/>
            </w:r>
          </w:hyperlink>
        </w:p>
        <w:p w14:paraId="26449BDC" w14:textId="29543942"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7" w:history="1">
            <w:r w:rsidRPr="008D3DEF">
              <w:rPr>
                <w:rStyle w:val="Hyperlink"/>
                <w:noProof/>
              </w:rPr>
              <w:t>7</w:t>
            </w:r>
            <w:r>
              <w:rPr>
                <w:rFonts w:asciiTheme="minorHAnsi" w:eastAsiaTheme="minorEastAsia" w:hAnsiTheme="minorHAnsi" w:cstheme="minorBidi"/>
                <w:noProof/>
                <w:kern w:val="2"/>
                <w:lang w:eastAsia="en-GB"/>
                <w14:ligatures w14:val="standardContextual"/>
              </w:rPr>
              <w:tab/>
            </w:r>
            <w:r w:rsidRPr="008D3DEF">
              <w:rPr>
                <w:rStyle w:val="Hyperlink"/>
                <w:noProof/>
              </w:rPr>
              <w:t>VESSELS WITHOUT APPROPRIATE NAVIGATIONAL</w:t>
            </w:r>
            <w:r w:rsidRPr="008D3DEF">
              <w:rPr>
                <w:rStyle w:val="Hyperlink"/>
                <w:noProof/>
                <w:spacing w:val="-22"/>
              </w:rPr>
              <w:t xml:space="preserve"> </w:t>
            </w:r>
            <w:r w:rsidRPr="008D3DEF">
              <w:rPr>
                <w:rStyle w:val="Hyperlink"/>
                <w:noProof/>
              </w:rPr>
              <w:t>CHARTS</w:t>
            </w:r>
            <w:r>
              <w:rPr>
                <w:noProof/>
                <w:webHidden/>
              </w:rPr>
              <w:tab/>
            </w:r>
            <w:r>
              <w:rPr>
                <w:noProof/>
                <w:webHidden/>
              </w:rPr>
              <w:fldChar w:fldCharType="begin"/>
            </w:r>
            <w:r>
              <w:rPr>
                <w:noProof/>
                <w:webHidden/>
              </w:rPr>
              <w:instrText xml:space="preserve"> PAGEREF _Toc202449597 \h </w:instrText>
            </w:r>
            <w:r>
              <w:rPr>
                <w:noProof/>
                <w:webHidden/>
              </w:rPr>
            </w:r>
            <w:r>
              <w:rPr>
                <w:noProof/>
                <w:webHidden/>
              </w:rPr>
              <w:fldChar w:fldCharType="separate"/>
            </w:r>
            <w:r>
              <w:rPr>
                <w:noProof/>
                <w:webHidden/>
              </w:rPr>
              <w:t>15</w:t>
            </w:r>
            <w:r>
              <w:rPr>
                <w:noProof/>
                <w:webHidden/>
              </w:rPr>
              <w:fldChar w:fldCharType="end"/>
            </w:r>
          </w:hyperlink>
        </w:p>
        <w:p w14:paraId="311C123A" w14:textId="755D2B06"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8" w:history="1">
            <w:r w:rsidRPr="008D3DEF">
              <w:rPr>
                <w:rStyle w:val="Hyperlink"/>
                <w:noProof/>
              </w:rPr>
              <w:t>8</w:t>
            </w:r>
            <w:r>
              <w:rPr>
                <w:rFonts w:asciiTheme="minorHAnsi" w:eastAsiaTheme="minorEastAsia" w:hAnsiTheme="minorHAnsi" w:cstheme="minorBidi"/>
                <w:noProof/>
                <w:kern w:val="2"/>
                <w:lang w:eastAsia="en-GB"/>
                <w14:ligatures w14:val="standardContextual"/>
              </w:rPr>
              <w:tab/>
            </w:r>
            <w:r w:rsidRPr="008D3DEF">
              <w:rPr>
                <w:rStyle w:val="Hyperlink"/>
                <w:noProof/>
              </w:rPr>
              <w:t>USE OF</w:t>
            </w:r>
            <w:r w:rsidRPr="008D3DEF">
              <w:rPr>
                <w:rStyle w:val="Hyperlink"/>
                <w:noProof/>
                <w:spacing w:val="-5"/>
              </w:rPr>
              <w:t xml:space="preserve"> </w:t>
            </w:r>
            <w:r w:rsidRPr="008D3DEF">
              <w:rPr>
                <w:rStyle w:val="Hyperlink"/>
                <w:noProof/>
              </w:rPr>
              <w:t>LINESMEN</w:t>
            </w:r>
            <w:r>
              <w:rPr>
                <w:noProof/>
                <w:webHidden/>
              </w:rPr>
              <w:tab/>
            </w:r>
            <w:r>
              <w:rPr>
                <w:noProof/>
                <w:webHidden/>
              </w:rPr>
              <w:fldChar w:fldCharType="begin"/>
            </w:r>
            <w:r>
              <w:rPr>
                <w:noProof/>
                <w:webHidden/>
              </w:rPr>
              <w:instrText xml:space="preserve"> PAGEREF _Toc202449598 \h </w:instrText>
            </w:r>
            <w:r>
              <w:rPr>
                <w:noProof/>
                <w:webHidden/>
              </w:rPr>
            </w:r>
            <w:r>
              <w:rPr>
                <w:noProof/>
                <w:webHidden/>
              </w:rPr>
              <w:fldChar w:fldCharType="separate"/>
            </w:r>
            <w:r>
              <w:rPr>
                <w:noProof/>
                <w:webHidden/>
              </w:rPr>
              <w:t>15</w:t>
            </w:r>
            <w:r>
              <w:rPr>
                <w:noProof/>
                <w:webHidden/>
              </w:rPr>
              <w:fldChar w:fldCharType="end"/>
            </w:r>
          </w:hyperlink>
        </w:p>
        <w:p w14:paraId="1CF4039A" w14:textId="0345F186"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599" w:history="1">
            <w:r w:rsidRPr="008D3DEF">
              <w:rPr>
                <w:rStyle w:val="Hyperlink"/>
                <w:noProof/>
              </w:rPr>
              <w:t>9</w:t>
            </w:r>
            <w:r>
              <w:rPr>
                <w:rFonts w:asciiTheme="minorHAnsi" w:eastAsiaTheme="minorEastAsia" w:hAnsiTheme="minorHAnsi" w:cstheme="minorBidi"/>
                <w:noProof/>
                <w:kern w:val="2"/>
                <w:lang w:eastAsia="en-GB"/>
                <w14:ligatures w14:val="standardContextual"/>
              </w:rPr>
              <w:tab/>
            </w:r>
            <w:r w:rsidRPr="008D3DEF">
              <w:rPr>
                <w:rStyle w:val="Hyperlink"/>
                <w:noProof/>
              </w:rPr>
              <w:t>TESTING ENGINES BEFORE ARRIVAL OR</w:t>
            </w:r>
            <w:r w:rsidRPr="008D3DEF">
              <w:rPr>
                <w:rStyle w:val="Hyperlink"/>
                <w:noProof/>
                <w:spacing w:val="-19"/>
              </w:rPr>
              <w:t xml:space="preserve"> </w:t>
            </w:r>
            <w:r w:rsidRPr="008D3DEF">
              <w:rPr>
                <w:rStyle w:val="Hyperlink"/>
                <w:noProof/>
              </w:rPr>
              <w:t>DEPARTURE</w:t>
            </w:r>
            <w:r>
              <w:rPr>
                <w:noProof/>
                <w:webHidden/>
              </w:rPr>
              <w:tab/>
            </w:r>
            <w:r>
              <w:rPr>
                <w:noProof/>
                <w:webHidden/>
              </w:rPr>
              <w:fldChar w:fldCharType="begin"/>
            </w:r>
            <w:r>
              <w:rPr>
                <w:noProof/>
                <w:webHidden/>
              </w:rPr>
              <w:instrText xml:space="preserve"> PAGEREF _Toc202449599 \h </w:instrText>
            </w:r>
            <w:r>
              <w:rPr>
                <w:noProof/>
                <w:webHidden/>
              </w:rPr>
            </w:r>
            <w:r>
              <w:rPr>
                <w:noProof/>
                <w:webHidden/>
              </w:rPr>
              <w:fldChar w:fldCharType="separate"/>
            </w:r>
            <w:r>
              <w:rPr>
                <w:noProof/>
                <w:webHidden/>
              </w:rPr>
              <w:t>16</w:t>
            </w:r>
            <w:r>
              <w:rPr>
                <w:noProof/>
                <w:webHidden/>
              </w:rPr>
              <w:fldChar w:fldCharType="end"/>
            </w:r>
          </w:hyperlink>
        </w:p>
        <w:p w14:paraId="583AFE31" w14:textId="55356BB7" w:rsidR="00781136" w:rsidRDefault="00781136">
          <w:pPr>
            <w:pStyle w:val="TOC1"/>
            <w:tabs>
              <w:tab w:val="right" w:pos="9858"/>
            </w:tabs>
            <w:rPr>
              <w:rFonts w:asciiTheme="minorHAnsi" w:eastAsiaTheme="minorEastAsia" w:hAnsiTheme="minorHAnsi" w:cstheme="minorBidi"/>
              <w:noProof/>
              <w:kern w:val="2"/>
              <w:lang w:eastAsia="en-GB"/>
              <w14:ligatures w14:val="standardContextual"/>
            </w:rPr>
          </w:pPr>
          <w:hyperlink w:anchor="_Toc202449600" w:history="1">
            <w:r w:rsidRPr="008D3DEF">
              <w:rPr>
                <w:rStyle w:val="Hyperlink"/>
                <w:noProof/>
              </w:rPr>
              <w:t>10</w:t>
            </w:r>
            <w:r>
              <w:rPr>
                <w:rFonts w:asciiTheme="minorHAnsi" w:eastAsiaTheme="minorEastAsia" w:hAnsiTheme="minorHAnsi" w:cstheme="minorBidi"/>
                <w:noProof/>
                <w:kern w:val="2"/>
                <w:lang w:eastAsia="en-GB"/>
                <w14:ligatures w14:val="standardContextual"/>
              </w:rPr>
              <w:tab/>
            </w:r>
            <w:r w:rsidRPr="008D3DEF">
              <w:rPr>
                <w:rStyle w:val="Hyperlink"/>
                <w:noProof/>
              </w:rPr>
              <w:t>SAFE ACCESS AND SELF-MOORING</w:t>
            </w:r>
            <w:r>
              <w:rPr>
                <w:noProof/>
                <w:webHidden/>
              </w:rPr>
              <w:tab/>
            </w:r>
            <w:r>
              <w:rPr>
                <w:noProof/>
                <w:webHidden/>
              </w:rPr>
              <w:fldChar w:fldCharType="begin"/>
            </w:r>
            <w:r>
              <w:rPr>
                <w:noProof/>
                <w:webHidden/>
              </w:rPr>
              <w:instrText xml:space="preserve"> PAGEREF _Toc202449600 \h </w:instrText>
            </w:r>
            <w:r>
              <w:rPr>
                <w:noProof/>
                <w:webHidden/>
              </w:rPr>
            </w:r>
            <w:r>
              <w:rPr>
                <w:noProof/>
                <w:webHidden/>
              </w:rPr>
              <w:fldChar w:fldCharType="separate"/>
            </w:r>
            <w:r>
              <w:rPr>
                <w:noProof/>
                <w:webHidden/>
              </w:rPr>
              <w:t>17</w:t>
            </w:r>
            <w:r>
              <w:rPr>
                <w:noProof/>
                <w:webHidden/>
              </w:rPr>
              <w:fldChar w:fldCharType="end"/>
            </w:r>
          </w:hyperlink>
        </w:p>
        <w:p w14:paraId="57205E9F" w14:textId="6A367012" w:rsidR="007A65CE" w:rsidRPr="00846F34" w:rsidRDefault="007A65CE" w:rsidP="00726548">
          <w:pPr>
            <w:ind w:left="142" w:right="197"/>
          </w:pPr>
          <w:r w:rsidRPr="00846F34">
            <w:rPr>
              <w:b/>
              <w:bCs/>
              <w:noProof/>
            </w:rPr>
            <w:fldChar w:fldCharType="end"/>
          </w:r>
        </w:p>
      </w:sdtContent>
    </w:sdt>
    <w:p w14:paraId="0FDACEF5" w14:textId="77777777" w:rsidR="006C5F9A" w:rsidRPr="00846F34" w:rsidRDefault="006C5F9A" w:rsidP="00726548">
      <w:pPr>
        <w:pStyle w:val="BodyText"/>
        <w:ind w:left="142" w:right="197"/>
      </w:pPr>
    </w:p>
    <w:p w14:paraId="584254A2" w14:textId="77777777" w:rsidR="006C5F9A" w:rsidRPr="00846F34" w:rsidRDefault="006C5F9A" w:rsidP="00726548">
      <w:pPr>
        <w:pStyle w:val="BodyText"/>
        <w:ind w:left="142" w:right="197"/>
      </w:pPr>
    </w:p>
    <w:p w14:paraId="05ADAD80" w14:textId="77777777" w:rsidR="00871EBE" w:rsidRDefault="00871EBE" w:rsidP="00726548">
      <w:pPr>
        <w:ind w:left="142" w:right="197"/>
        <w:rPr>
          <w:b/>
          <w:sz w:val="28"/>
          <w:u w:val="single"/>
        </w:rPr>
      </w:pPr>
    </w:p>
    <w:p w14:paraId="73486EB8" w14:textId="77777777" w:rsidR="00871EBE" w:rsidRDefault="00871EBE" w:rsidP="00726548">
      <w:pPr>
        <w:ind w:left="142" w:right="197"/>
        <w:rPr>
          <w:b/>
          <w:sz w:val="28"/>
          <w:u w:val="single"/>
        </w:rPr>
      </w:pPr>
    </w:p>
    <w:p w14:paraId="0EEE94E2" w14:textId="77777777" w:rsidR="00871EBE" w:rsidRDefault="00871EBE" w:rsidP="00726548">
      <w:pPr>
        <w:ind w:left="142" w:right="197"/>
        <w:rPr>
          <w:b/>
          <w:sz w:val="28"/>
          <w:u w:val="single"/>
        </w:rPr>
      </w:pPr>
    </w:p>
    <w:p w14:paraId="2F322908" w14:textId="77777777" w:rsidR="00871EBE" w:rsidRDefault="00871EBE" w:rsidP="00726548">
      <w:pPr>
        <w:ind w:left="142" w:right="197"/>
        <w:rPr>
          <w:b/>
          <w:sz w:val="28"/>
          <w:u w:val="single"/>
        </w:rPr>
      </w:pPr>
    </w:p>
    <w:p w14:paraId="30181C10" w14:textId="77777777" w:rsidR="00871EBE" w:rsidRDefault="00871EBE" w:rsidP="00726548">
      <w:pPr>
        <w:ind w:left="142" w:right="197"/>
        <w:rPr>
          <w:b/>
          <w:sz w:val="28"/>
          <w:u w:val="single"/>
        </w:rPr>
      </w:pPr>
    </w:p>
    <w:p w14:paraId="261F7D4A" w14:textId="77777777" w:rsidR="00871EBE" w:rsidRDefault="00871EBE" w:rsidP="00726548">
      <w:pPr>
        <w:ind w:left="142" w:right="197"/>
        <w:rPr>
          <w:b/>
          <w:sz w:val="28"/>
          <w:u w:val="single"/>
        </w:rPr>
      </w:pPr>
    </w:p>
    <w:p w14:paraId="71156488" w14:textId="77777777" w:rsidR="00871EBE" w:rsidRDefault="00871EBE" w:rsidP="00726548">
      <w:pPr>
        <w:ind w:left="142" w:right="197"/>
        <w:rPr>
          <w:b/>
          <w:sz w:val="28"/>
          <w:u w:val="single"/>
        </w:rPr>
      </w:pPr>
    </w:p>
    <w:p w14:paraId="1A753CFE" w14:textId="77777777" w:rsidR="00871EBE" w:rsidRDefault="00871EBE" w:rsidP="00726548">
      <w:pPr>
        <w:ind w:left="142" w:right="197"/>
        <w:rPr>
          <w:b/>
          <w:sz w:val="28"/>
          <w:u w:val="single"/>
        </w:rPr>
      </w:pPr>
    </w:p>
    <w:p w14:paraId="03B5BD92" w14:textId="5CBEB010" w:rsidR="007A65CE" w:rsidRPr="00846F34" w:rsidRDefault="007A65CE" w:rsidP="00726548">
      <w:pPr>
        <w:ind w:left="142" w:right="197"/>
        <w:rPr>
          <w:b/>
          <w:sz w:val="28"/>
          <w:u w:val="single"/>
        </w:rPr>
      </w:pPr>
      <w:r w:rsidRPr="00846F34">
        <w:rPr>
          <w:b/>
          <w:sz w:val="28"/>
          <w:u w:val="single"/>
        </w:rPr>
        <w:t>APPLICATION</w:t>
      </w:r>
    </w:p>
    <w:p w14:paraId="6E364109" w14:textId="77777777" w:rsidR="007A65CE" w:rsidRPr="00846F34" w:rsidRDefault="007A65CE" w:rsidP="00726548">
      <w:pPr>
        <w:pStyle w:val="BodyText"/>
        <w:spacing w:before="5"/>
        <w:ind w:left="142" w:right="197"/>
        <w:rPr>
          <w:b/>
          <w:sz w:val="21"/>
        </w:rPr>
      </w:pPr>
    </w:p>
    <w:p w14:paraId="3269DC8C" w14:textId="77777777" w:rsidR="007A65CE" w:rsidRPr="00846F34" w:rsidRDefault="007A65CE" w:rsidP="00726548">
      <w:pPr>
        <w:pStyle w:val="BodyText"/>
        <w:spacing w:before="69"/>
        <w:ind w:left="142" w:right="197"/>
      </w:pPr>
      <w:r w:rsidRPr="00846F34">
        <w:t>These guidelines apply to all vessels over 40m in length unless otherwise stipulated. Vessels under 40m in length when operating on the Tay should operate and maintain an appropriate safety management system.</w:t>
      </w:r>
    </w:p>
    <w:p w14:paraId="223EBE74" w14:textId="77777777" w:rsidR="006C5F9A" w:rsidRPr="00846F34" w:rsidRDefault="004578D9" w:rsidP="00726548">
      <w:pPr>
        <w:ind w:left="142" w:right="197"/>
        <w:rPr>
          <w:sz w:val="24"/>
          <w:szCs w:val="24"/>
        </w:rPr>
      </w:pPr>
      <w:r w:rsidRPr="00846F34">
        <w:br w:type="page"/>
      </w:r>
    </w:p>
    <w:p w14:paraId="5C1D2894" w14:textId="77777777" w:rsidR="006C5F9A" w:rsidRPr="00846F34" w:rsidRDefault="006C5F9A" w:rsidP="00726548">
      <w:pPr>
        <w:ind w:left="142" w:right="197"/>
        <w:rPr>
          <w:sz w:val="16"/>
        </w:rPr>
        <w:sectPr w:rsidR="006C5F9A" w:rsidRPr="00846F34" w:rsidSect="00726548">
          <w:pgSz w:w="11910" w:h="16840"/>
          <w:pgMar w:top="1240" w:right="1021" w:bottom="280" w:left="1021" w:header="720" w:footer="720" w:gutter="0"/>
          <w:cols w:space="720"/>
        </w:sectPr>
      </w:pPr>
    </w:p>
    <w:p w14:paraId="65AA97B2" w14:textId="77777777" w:rsidR="006C5F9A" w:rsidRPr="00846F34" w:rsidRDefault="004578D9" w:rsidP="00726548">
      <w:pPr>
        <w:pStyle w:val="Heading1"/>
        <w:numPr>
          <w:ilvl w:val="0"/>
          <w:numId w:val="6"/>
        </w:numPr>
        <w:tabs>
          <w:tab w:val="left" w:pos="821"/>
        </w:tabs>
        <w:ind w:left="142" w:right="197" w:firstLine="0"/>
        <w:rPr>
          <w:rFonts w:ascii="Times New Roman" w:hAnsi="Times New Roman" w:cs="Times New Roman"/>
        </w:rPr>
      </w:pPr>
      <w:bookmarkStart w:id="0" w:name="_Toc202449579"/>
      <w:r w:rsidRPr="00846F34">
        <w:rPr>
          <w:rFonts w:ascii="Times New Roman" w:hAnsi="Times New Roman" w:cs="Times New Roman"/>
        </w:rPr>
        <w:t>DOCKING AND SAILING</w:t>
      </w:r>
      <w:r w:rsidRPr="00846F34">
        <w:rPr>
          <w:rFonts w:ascii="Times New Roman" w:hAnsi="Times New Roman" w:cs="Times New Roman"/>
          <w:spacing w:val="-11"/>
        </w:rPr>
        <w:t xml:space="preserve"> </w:t>
      </w:r>
      <w:r w:rsidRPr="00846F34">
        <w:rPr>
          <w:rFonts w:ascii="Times New Roman" w:hAnsi="Times New Roman" w:cs="Times New Roman"/>
        </w:rPr>
        <w:t>GUIDELINES</w:t>
      </w:r>
      <w:bookmarkEnd w:id="0"/>
    </w:p>
    <w:p w14:paraId="5C8A7103" w14:textId="77777777" w:rsidR="006C5F9A" w:rsidRPr="00846F34" w:rsidRDefault="006C5F9A" w:rsidP="00726548">
      <w:pPr>
        <w:pStyle w:val="BodyText"/>
        <w:spacing w:before="10"/>
        <w:ind w:left="142" w:right="197"/>
        <w:rPr>
          <w:b/>
          <w:sz w:val="23"/>
        </w:rPr>
      </w:pPr>
    </w:p>
    <w:p w14:paraId="461E68C4" w14:textId="77777777" w:rsidR="006C5F9A" w:rsidRPr="00846F34" w:rsidRDefault="004578D9" w:rsidP="00726548">
      <w:pPr>
        <w:pStyle w:val="Heading2"/>
        <w:numPr>
          <w:ilvl w:val="1"/>
          <w:numId w:val="6"/>
        </w:numPr>
        <w:tabs>
          <w:tab w:val="left" w:pos="677"/>
        </w:tabs>
        <w:ind w:left="142" w:right="197" w:firstLine="0"/>
        <w:jc w:val="left"/>
        <w:rPr>
          <w:u w:val="single"/>
        </w:rPr>
      </w:pPr>
      <w:bookmarkStart w:id="1" w:name="_Toc202449580"/>
      <w:r w:rsidRPr="00846F34">
        <w:rPr>
          <w:u w:val="single"/>
        </w:rPr>
        <w:t>Introduction</w:t>
      </w:r>
      <w:bookmarkEnd w:id="1"/>
    </w:p>
    <w:p w14:paraId="17A5F787" w14:textId="77777777" w:rsidR="00372A5A" w:rsidRPr="00846F34" w:rsidRDefault="00372A5A" w:rsidP="00726548">
      <w:pPr>
        <w:pStyle w:val="Heading2"/>
        <w:tabs>
          <w:tab w:val="left" w:pos="677"/>
        </w:tabs>
        <w:ind w:left="142" w:right="197" w:firstLine="0"/>
      </w:pPr>
    </w:p>
    <w:p w14:paraId="5515C517" w14:textId="77777777" w:rsidR="006C5F9A" w:rsidRPr="00846F34" w:rsidRDefault="00FE7D97" w:rsidP="00726548">
      <w:pPr>
        <w:pStyle w:val="BodyText"/>
        <w:spacing w:line="274" w:lineRule="exact"/>
        <w:ind w:left="142" w:right="197"/>
      </w:pPr>
      <w:r w:rsidRPr="00846F34">
        <w:t>The following g</w:t>
      </w:r>
      <w:r w:rsidR="004578D9" w:rsidRPr="00846F34">
        <w:t xml:space="preserve">uidelines have been drawn up for the </w:t>
      </w:r>
      <w:r w:rsidR="00834F0A" w:rsidRPr="00846F34">
        <w:t xml:space="preserve">Firth of Tay within the Forth Ports area of jurisdiction, including the </w:t>
      </w:r>
      <w:r w:rsidR="004578D9" w:rsidRPr="00846F34">
        <w:t>Port of Dundee.</w:t>
      </w:r>
    </w:p>
    <w:p w14:paraId="3F36F566" w14:textId="77777777" w:rsidR="006C5F9A" w:rsidRPr="00846F34" w:rsidRDefault="006C5F9A" w:rsidP="00726548">
      <w:pPr>
        <w:pStyle w:val="BodyText"/>
        <w:ind w:left="142" w:right="197"/>
      </w:pPr>
    </w:p>
    <w:p w14:paraId="3A710F10" w14:textId="77777777" w:rsidR="006C5F9A" w:rsidRPr="00846F34" w:rsidRDefault="00FE7D97" w:rsidP="00726548">
      <w:pPr>
        <w:pStyle w:val="BodyText"/>
        <w:ind w:left="142" w:right="197"/>
      </w:pPr>
      <w:r w:rsidRPr="00846F34">
        <w:t>The g</w:t>
      </w:r>
      <w:r w:rsidR="004578D9" w:rsidRPr="00846F34">
        <w:t xml:space="preserve">uidelines form part of the formal risk assessment process and are continuously under review in the light of operational experience. </w:t>
      </w:r>
      <w:r w:rsidR="00834F0A" w:rsidRPr="00846F34">
        <w:t>E</w:t>
      </w:r>
      <w:r w:rsidR="004578D9" w:rsidRPr="00846F34">
        <w:t xml:space="preserve">xtensive consultation between </w:t>
      </w:r>
      <w:r w:rsidR="00834F0A" w:rsidRPr="00846F34">
        <w:t xml:space="preserve">all major stakeholders is imperative when </w:t>
      </w:r>
      <w:r w:rsidRPr="00846F34">
        <w:t>producing these g</w:t>
      </w:r>
      <w:r w:rsidR="004578D9" w:rsidRPr="00846F34">
        <w:t>uidelines.</w:t>
      </w:r>
    </w:p>
    <w:p w14:paraId="1E5BBDD1" w14:textId="77777777" w:rsidR="006C5F9A" w:rsidRPr="009509AF" w:rsidRDefault="006C5F9A" w:rsidP="00726548">
      <w:pPr>
        <w:pStyle w:val="BodyText"/>
        <w:ind w:left="142" w:right="197"/>
        <w:rPr>
          <w:b/>
        </w:rPr>
      </w:pPr>
    </w:p>
    <w:p w14:paraId="1B4DBEB5" w14:textId="1BA5C524" w:rsidR="006C5F9A" w:rsidRPr="009509AF" w:rsidRDefault="00A50962" w:rsidP="00726548">
      <w:pPr>
        <w:pStyle w:val="BodyText"/>
        <w:ind w:left="142" w:right="197"/>
        <w:rPr>
          <w:b/>
        </w:rPr>
      </w:pPr>
      <w:r w:rsidRPr="009509AF">
        <w:rPr>
          <w:b/>
        </w:rPr>
        <w:t>These guidelines should be regarded purely as a starting point for discussions with the Port Authority, Duty Pilot, Master and Agent on tug allocation and scheduling. Actual tug allocation may be increased or reduced as appropriate. The guidelines should not be construed as any form of regulations.</w:t>
      </w:r>
    </w:p>
    <w:p w14:paraId="35758062" w14:textId="77777777" w:rsidR="00A50962" w:rsidRPr="00846F34" w:rsidRDefault="00A50962" w:rsidP="00726548">
      <w:pPr>
        <w:pStyle w:val="BodyText"/>
        <w:ind w:left="142" w:right="197"/>
      </w:pPr>
    </w:p>
    <w:p w14:paraId="1099DF14" w14:textId="77777777" w:rsidR="006C5F9A" w:rsidRPr="00846F34" w:rsidRDefault="004578D9" w:rsidP="00726548">
      <w:pPr>
        <w:pStyle w:val="BodyText"/>
        <w:ind w:left="142" w:right="197"/>
      </w:pPr>
      <w:r w:rsidRPr="00846F34">
        <w:t>Further discussions on some occasions may be required between the Duty Pilot, Forth and Tay Navigation Service</w:t>
      </w:r>
      <w:r w:rsidR="00834F0A" w:rsidRPr="00846F34">
        <w:t>, the Harbour Master</w:t>
      </w:r>
      <w:r w:rsidRPr="00846F34">
        <w:t xml:space="preserve"> and the vessel’s Master, </w:t>
      </w:r>
      <w:proofErr w:type="gramStart"/>
      <w:r w:rsidRPr="00846F34">
        <w:t>taking into account</w:t>
      </w:r>
      <w:proofErr w:type="gramEnd"/>
      <w:r w:rsidRPr="00846F34">
        <w:t xml:space="preserve"> the prevailing weather and tidal conditions and any other special circumstances.</w:t>
      </w:r>
    </w:p>
    <w:p w14:paraId="7A0FB404" w14:textId="77777777" w:rsidR="006C5F9A" w:rsidRPr="00846F34" w:rsidRDefault="006C5F9A" w:rsidP="00726548">
      <w:pPr>
        <w:pStyle w:val="BodyText"/>
        <w:ind w:left="142" w:right="197"/>
      </w:pPr>
    </w:p>
    <w:p w14:paraId="4779EEAB" w14:textId="77777777" w:rsidR="006C5F9A" w:rsidRPr="00846F34" w:rsidRDefault="00834F0A" w:rsidP="00726548">
      <w:pPr>
        <w:pStyle w:val="BodyText"/>
        <w:ind w:left="142" w:right="197"/>
      </w:pPr>
      <w:r w:rsidRPr="00846F34">
        <w:t>T</w:t>
      </w:r>
      <w:r w:rsidR="004578D9" w:rsidRPr="00846F34">
        <w:t xml:space="preserve">he Port Authority reserves the right to require a vessel to take a tug or comply with any special instruction which may be considered necessary according to the </w:t>
      </w:r>
      <w:proofErr w:type="gramStart"/>
      <w:r w:rsidR="004578D9" w:rsidRPr="00846F34">
        <w:t>particular circumstances</w:t>
      </w:r>
      <w:proofErr w:type="gramEnd"/>
      <w:r w:rsidR="004578D9" w:rsidRPr="00846F34">
        <w:t xml:space="preserve"> of the case.</w:t>
      </w:r>
    </w:p>
    <w:p w14:paraId="2BC601A5" w14:textId="77777777" w:rsidR="006C5F9A" w:rsidRPr="00846F34" w:rsidRDefault="006C5F9A" w:rsidP="00726548">
      <w:pPr>
        <w:pStyle w:val="BodyText"/>
        <w:ind w:left="142" w:right="197"/>
      </w:pPr>
    </w:p>
    <w:p w14:paraId="6639E384" w14:textId="77777777" w:rsidR="006C5F9A" w:rsidRPr="00846F34" w:rsidRDefault="004578D9" w:rsidP="00726548">
      <w:pPr>
        <w:pStyle w:val="BodyText"/>
        <w:ind w:left="142" w:right="197"/>
      </w:pPr>
      <w:r w:rsidRPr="00846F34">
        <w:t>The following assumptions have been made in preparing these guidelines:</w:t>
      </w:r>
    </w:p>
    <w:p w14:paraId="55DA3138" w14:textId="77777777" w:rsidR="006C5F9A" w:rsidRPr="00846F34" w:rsidRDefault="006C5F9A" w:rsidP="00726548">
      <w:pPr>
        <w:pStyle w:val="BodyText"/>
        <w:spacing w:before="1"/>
        <w:ind w:left="142" w:right="197"/>
        <w:rPr>
          <w:sz w:val="8"/>
        </w:rPr>
      </w:pPr>
    </w:p>
    <w:p w14:paraId="2E9F0B42" w14:textId="77777777" w:rsidR="006C5F9A" w:rsidRPr="00846F34" w:rsidRDefault="004578D9" w:rsidP="00726548">
      <w:pPr>
        <w:pStyle w:val="ListParagraph"/>
        <w:numPr>
          <w:ilvl w:val="2"/>
          <w:numId w:val="6"/>
        </w:numPr>
        <w:tabs>
          <w:tab w:val="left" w:pos="821"/>
        </w:tabs>
        <w:spacing w:line="293" w:lineRule="exact"/>
        <w:ind w:left="142" w:right="197" w:firstLine="0"/>
        <w:rPr>
          <w:sz w:val="24"/>
        </w:rPr>
      </w:pPr>
      <w:r w:rsidRPr="00846F34">
        <w:rPr>
          <w:sz w:val="24"/>
        </w:rPr>
        <w:t>Favourable weather</w:t>
      </w:r>
      <w:r w:rsidRPr="00846F34">
        <w:rPr>
          <w:spacing w:val="-4"/>
          <w:sz w:val="24"/>
        </w:rPr>
        <w:t xml:space="preserve"> </w:t>
      </w:r>
      <w:r w:rsidRPr="00846F34">
        <w:rPr>
          <w:sz w:val="24"/>
        </w:rPr>
        <w:t>conditions.</w:t>
      </w:r>
    </w:p>
    <w:p w14:paraId="267FBB9E" w14:textId="77777777" w:rsidR="006C5F9A" w:rsidRPr="00846F34" w:rsidRDefault="006611FC" w:rsidP="00726548">
      <w:pPr>
        <w:pStyle w:val="ListParagraph"/>
        <w:numPr>
          <w:ilvl w:val="2"/>
          <w:numId w:val="6"/>
        </w:numPr>
        <w:tabs>
          <w:tab w:val="left" w:pos="821"/>
        </w:tabs>
        <w:spacing w:line="293" w:lineRule="exact"/>
        <w:ind w:left="142" w:right="197" w:firstLine="0"/>
        <w:rPr>
          <w:sz w:val="24"/>
        </w:rPr>
      </w:pPr>
      <w:r w:rsidRPr="00846F34">
        <w:rPr>
          <w:sz w:val="24"/>
        </w:rPr>
        <w:t>Tidal r</w:t>
      </w:r>
      <w:r w:rsidR="004578D9" w:rsidRPr="00846F34">
        <w:rPr>
          <w:sz w:val="24"/>
        </w:rPr>
        <w:t>anges within predicted</w:t>
      </w:r>
      <w:r w:rsidR="004578D9" w:rsidRPr="00846F34">
        <w:rPr>
          <w:spacing w:val="-3"/>
          <w:sz w:val="24"/>
        </w:rPr>
        <w:t xml:space="preserve"> </w:t>
      </w:r>
      <w:r w:rsidR="004578D9" w:rsidRPr="00846F34">
        <w:rPr>
          <w:sz w:val="24"/>
        </w:rPr>
        <w:t>limits.</w:t>
      </w:r>
    </w:p>
    <w:p w14:paraId="0D4D71AC" w14:textId="77777777" w:rsidR="006C5F9A" w:rsidRPr="00846F34" w:rsidRDefault="004578D9" w:rsidP="00726548">
      <w:pPr>
        <w:pStyle w:val="ListParagraph"/>
        <w:numPr>
          <w:ilvl w:val="2"/>
          <w:numId w:val="6"/>
        </w:numPr>
        <w:tabs>
          <w:tab w:val="left" w:pos="821"/>
        </w:tabs>
        <w:spacing w:line="293" w:lineRule="exact"/>
        <w:ind w:left="142" w:right="197" w:firstLine="0"/>
        <w:rPr>
          <w:sz w:val="24"/>
        </w:rPr>
      </w:pPr>
      <w:r w:rsidRPr="00846F34">
        <w:rPr>
          <w:sz w:val="24"/>
        </w:rPr>
        <w:t>No adverse local activity and/or</w:t>
      </w:r>
      <w:r w:rsidRPr="00846F34">
        <w:rPr>
          <w:spacing w:val="-9"/>
          <w:sz w:val="24"/>
        </w:rPr>
        <w:t xml:space="preserve"> </w:t>
      </w:r>
      <w:r w:rsidRPr="00846F34">
        <w:rPr>
          <w:sz w:val="24"/>
        </w:rPr>
        <w:t>conditions.</w:t>
      </w:r>
    </w:p>
    <w:p w14:paraId="6F0E7BB8" w14:textId="77777777" w:rsidR="006C5F9A" w:rsidRPr="00846F34" w:rsidRDefault="006C5F9A" w:rsidP="00726548">
      <w:pPr>
        <w:pStyle w:val="BodyText"/>
        <w:spacing w:before="10"/>
        <w:ind w:left="142" w:right="197"/>
        <w:rPr>
          <w:sz w:val="16"/>
        </w:rPr>
      </w:pPr>
    </w:p>
    <w:p w14:paraId="19AD3071" w14:textId="1C681F2E" w:rsidR="006C5F9A" w:rsidRPr="00846F34" w:rsidRDefault="004578D9" w:rsidP="00726548">
      <w:pPr>
        <w:pStyle w:val="BodyText"/>
        <w:ind w:left="142" w:right="197"/>
      </w:pPr>
      <w:r w:rsidRPr="00846F34">
        <w:t>Non-</w:t>
      </w:r>
      <w:r w:rsidRPr="00846F34">
        <w:rPr>
          <w:sz w:val="22"/>
        </w:rPr>
        <w:t>standard</w:t>
      </w:r>
      <w:r w:rsidRPr="00846F34">
        <w:t xml:space="preserve"> vessel</w:t>
      </w:r>
      <w:r w:rsidR="00380866">
        <w:t>s</w:t>
      </w:r>
      <w:r w:rsidRPr="00846F34">
        <w:t xml:space="preserve"> will be assessed on an individual basis.</w:t>
      </w:r>
    </w:p>
    <w:p w14:paraId="2428166D" w14:textId="77777777" w:rsidR="006C5F9A" w:rsidRPr="00846F34" w:rsidRDefault="006C5F9A" w:rsidP="00726548">
      <w:pPr>
        <w:pStyle w:val="BodyText"/>
        <w:ind w:left="142" w:right="197"/>
      </w:pPr>
    </w:p>
    <w:p w14:paraId="30F10FFE" w14:textId="77777777" w:rsidR="006C5F9A" w:rsidRPr="00846F34" w:rsidRDefault="006611FC" w:rsidP="00726548">
      <w:pPr>
        <w:pStyle w:val="BodyText"/>
        <w:ind w:left="142" w:right="197"/>
      </w:pPr>
      <w:r w:rsidRPr="00846F34">
        <w:t>The g</w:t>
      </w:r>
      <w:r w:rsidR="004578D9" w:rsidRPr="00846F34">
        <w:t>uidelines are presented in a tabular form; the tables contain an identification letter indicating tidal constraints followed by a numerical indication of the number of tugs recommended.</w:t>
      </w:r>
    </w:p>
    <w:p w14:paraId="1E345AC8" w14:textId="77777777" w:rsidR="00834F0A" w:rsidRPr="00846F34" w:rsidRDefault="00834F0A" w:rsidP="00726548">
      <w:pPr>
        <w:pStyle w:val="BodyText"/>
        <w:spacing w:before="2"/>
        <w:ind w:left="142" w:right="197"/>
      </w:pPr>
    </w:p>
    <w:p w14:paraId="598B7F19" w14:textId="77777777" w:rsidR="006C5F9A" w:rsidRPr="00846F34" w:rsidRDefault="004578D9" w:rsidP="00726548">
      <w:pPr>
        <w:pStyle w:val="Heading2"/>
        <w:numPr>
          <w:ilvl w:val="1"/>
          <w:numId w:val="6"/>
        </w:numPr>
        <w:tabs>
          <w:tab w:val="left" w:pos="677"/>
        </w:tabs>
        <w:ind w:left="142" w:right="197" w:firstLine="0"/>
        <w:jc w:val="left"/>
        <w:rPr>
          <w:u w:val="single"/>
        </w:rPr>
      </w:pPr>
      <w:bookmarkStart w:id="2" w:name="_Toc202449581"/>
      <w:r w:rsidRPr="00846F34">
        <w:rPr>
          <w:u w:val="single"/>
        </w:rPr>
        <w:t>Pre-Arrival</w:t>
      </w:r>
      <w:bookmarkEnd w:id="2"/>
    </w:p>
    <w:p w14:paraId="5797D71E" w14:textId="77777777" w:rsidR="00372A5A" w:rsidRPr="00846F34" w:rsidRDefault="00372A5A" w:rsidP="00726548">
      <w:pPr>
        <w:pStyle w:val="Heading2"/>
        <w:tabs>
          <w:tab w:val="left" w:pos="677"/>
        </w:tabs>
        <w:ind w:left="142" w:right="197" w:firstLine="0"/>
      </w:pPr>
    </w:p>
    <w:p w14:paraId="77248F75" w14:textId="77777777" w:rsidR="006C5F9A" w:rsidRPr="00846F34" w:rsidRDefault="004578D9" w:rsidP="00726548">
      <w:pPr>
        <w:pStyle w:val="BodyText"/>
        <w:ind w:left="142" w:right="197"/>
      </w:pPr>
      <w:r w:rsidRPr="00846F34">
        <w:t>Shipping traffic in the Firth of Tay and within the port limits of the Port of Dundee, are managed by the Forth and Tay Navigation Service. Vessels must advise of their arrival by submitting a Proposed Vessel Movement form through their nominated agents.</w:t>
      </w:r>
    </w:p>
    <w:p w14:paraId="50A07B7B" w14:textId="77777777" w:rsidR="006C5F9A" w:rsidRPr="00846F34" w:rsidRDefault="004578D9" w:rsidP="00726548">
      <w:pPr>
        <w:pStyle w:val="BodyText"/>
        <w:ind w:left="142" w:right="197"/>
      </w:pPr>
      <w:r w:rsidRPr="00846F34">
        <w:t>Vessels must call Dundee Harbour Radio on VHF Channel 12 at least one hour from the Fairway Buoy.</w:t>
      </w:r>
    </w:p>
    <w:p w14:paraId="37AE00D1" w14:textId="77777777" w:rsidR="00AA6BBD" w:rsidRPr="00846F34" w:rsidRDefault="00AA6BBD" w:rsidP="00726548">
      <w:pPr>
        <w:pStyle w:val="BodyText"/>
        <w:ind w:left="142" w:right="197"/>
        <w:rPr>
          <w:sz w:val="12"/>
        </w:rPr>
      </w:pPr>
    </w:p>
    <w:p w14:paraId="29621151" w14:textId="6840E17B" w:rsidR="006C5F9A" w:rsidRPr="00846F34" w:rsidRDefault="004578D9" w:rsidP="00726548">
      <w:pPr>
        <w:pStyle w:val="BodyText"/>
        <w:ind w:left="142" w:right="197"/>
      </w:pPr>
      <w:r w:rsidRPr="00846F34">
        <w:t xml:space="preserve">All vessels over 90 metres and all laden tankers irrespective of size board their pilot at the </w:t>
      </w:r>
      <w:r w:rsidR="00B54E1D">
        <w:t>F</w:t>
      </w:r>
      <w:r w:rsidRPr="00846F34">
        <w:t xml:space="preserve">airway </w:t>
      </w:r>
      <w:r w:rsidR="00B54E1D">
        <w:t>B</w:t>
      </w:r>
      <w:r w:rsidRPr="00846F34">
        <w:t xml:space="preserve">uoy. Vessels 90 metres or less, can board their pilot at the </w:t>
      </w:r>
      <w:r w:rsidR="00B54E1D">
        <w:t>Inner Pilot Boarding Station</w:t>
      </w:r>
      <w:r w:rsidRPr="00846F34">
        <w:t>.</w:t>
      </w:r>
    </w:p>
    <w:p w14:paraId="323F1D87" w14:textId="77777777" w:rsidR="006C5F9A" w:rsidRPr="00846F34" w:rsidRDefault="006C5F9A" w:rsidP="00726548">
      <w:pPr>
        <w:pStyle w:val="BodyText"/>
        <w:spacing w:before="11"/>
        <w:ind w:left="142" w:right="197"/>
        <w:rPr>
          <w:sz w:val="23"/>
        </w:rPr>
      </w:pPr>
    </w:p>
    <w:p w14:paraId="3A5C9A5C" w14:textId="77777777" w:rsidR="00372A5A" w:rsidRPr="00846F34" w:rsidRDefault="004578D9" w:rsidP="00726548">
      <w:pPr>
        <w:pStyle w:val="BodyText"/>
        <w:ind w:left="142" w:right="197"/>
      </w:pPr>
      <w:r w:rsidRPr="00846F34">
        <w:t>Vessels bound for Perth will pass through the port limits and through the Tay Road and Tay Rail Bridges before changing the Dundee Pilot at Balmerino, which is t</w:t>
      </w:r>
      <w:r w:rsidR="00FE7D97" w:rsidRPr="00846F34">
        <w:t>he western l</w:t>
      </w:r>
      <w:r w:rsidRPr="00846F34">
        <w:t>imit of the Port of Dundee.</w:t>
      </w:r>
    </w:p>
    <w:p w14:paraId="0D9A9EDB" w14:textId="77777777" w:rsidR="006C5F9A" w:rsidRPr="00846F34" w:rsidRDefault="004578D9" w:rsidP="00726548">
      <w:pPr>
        <w:pStyle w:val="Heading2"/>
        <w:numPr>
          <w:ilvl w:val="1"/>
          <w:numId w:val="6"/>
        </w:numPr>
        <w:tabs>
          <w:tab w:val="left" w:pos="697"/>
        </w:tabs>
        <w:spacing w:before="69"/>
        <w:ind w:left="142" w:right="197" w:firstLine="0"/>
        <w:jc w:val="left"/>
        <w:rPr>
          <w:u w:val="single"/>
        </w:rPr>
      </w:pPr>
      <w:bookmarkStart w:id="3" w:name="_Toc202449582"/>
      <w:r w:rsidRPr="00846F34">
        <w:rPr>
          <w:u w:val="single"/>
        </w:rPr>
        <w:t>Berthing</w:t>
      </w:r>
      <w:r w:rsidRPr="00846F34">
        <w:rPr>
          <w:spacing w:val="-9"/>
          <w:u w:val="single"/>
        </w:rPr>
        <w:t xml:space="preserve"> </w:t>
      </w:r>
      <w:r w:rsidRPr="00846F34">
        <w:rPr>
          <w:u w:val="single"/>
        </w:rPr>
        <w:t>Requirements</w:t>
      </w:r>
      <w:bookmarkEnd w:id="3"/>
    </w:p>
    <w:p w14:paraId="7FCCEC74" w14:textId="77777777" w:rsidR="00796C28" w:rsidRPr="00846F34" w:rsidRDefault="00796C28" w:rsidP="00726548">
      <w:pPr>
        <w:pStyle w:val="Heading2"/>
        <w:tabs>
          <w:tab w:val="left" w:pos="697"/>
        </w:tabs>
        <w:spacing w:before="69"/>
        <w:ind w:left="142" w:right="197" w:firstLine="0"/>
        <w:rPr>
          <w:u w:val="single"/>
        </w:rPr>
      </w:pPr>
    </w:p>
    <w:p w14:paraId="7398277B" w14:textId="77777777" w:rsidR="00796C28" w:rsidRPr="00873E5D" w:rsidRDefault="00796C28" w:rsidP="00726548">
      <w:pPr>
        <w:pStyle w:val="BodyText"/>
        <w:ind w:right="197"/>
        <w:rPr>
          <w:b/>
          <w:bCs/>
        </w:rPr>
      </w:pPr>
      <w:r w:rsidRPr="00873E5D">
        <w:rPr>
          <w:b/>
          <w:bCs/>
        </w:rPr>
        <w:t>General information:</w:t>
      </w:r>
    </w:p>
    <w:p w14:paraId="2F2F97F0" w14:textId="77777777" w:rsidR="00796C28" w:rsidRPr="00846F34" w:rsidRDefault="00796C28" w:rsidP="00726548">
      <w:pPr>
        <w:pStyle w:val="Heading2"/>
        <w:tabs>
          <w:tab w:val="left" w:pos="697"/>
        </w:tabs>
        <w:spacing w:before="69"/>
        <w:ind w:left="142" w:right="197" w:firstLine="0"/>
        <w:rPr>
          <w:u w:val="single"/>
        </w:rPr>
      </w:pPr>
    </w:p>
    <w:p w14:paraId="4FE4AE93" w14:textId="77777777" w:rsidR="00796C28" w:rsidRPr="00846F34" w:rsidRDefault="00796C28" w:rsidP="00726548">
      <w:pPr>
        <w:pStyle w:val="ListParagraph"/>
        <w:numPr>
          <w:ilvl w:val="0"/>
          <w:numId w:val="5"/>
        </w:numPr>
        <w:tabs>
          <w:tab w:val="left" w:pos="841"/>
        </w:tabs>
        <w:ind w:left="142" w:right="197" w:firstLine="0"/>
        <w:rPr>
          <w:sz w:val="24"/>
        </w:rPr>
      </w:pPr>
      <w:r w:rsidRPr="00846F34">
        <w:rPr>
          <w:sz w:val="24"/>
        </w:rPr>
        <w:t>Tidal range: Spring 4.</w:t>
      </w:r>
      <w:r w:rsidR="009F5909" w:rsidRPr="00846F34">
        <w:rPr>
          <w:sz w:val="24"/>
        </w:rPr>
        <w:t>5</w:t>
      </w:r>
      <w:r w:rsidRPr="00846F34">
        <w:rPr>
          <w:sz w:val="24"/>
        </w:rPr>
        <w:t>m, Neap</w:t>
      </w:r>
      <w:r w:rsidRPr="00846F34">
        <w:rPr>
          <w:spacing w:val="-8"/>
          <w:sz w:val="24"/>
        </w:rPr>
        <w:t xml:space="preserve"> </w:t>
      </w:r>
      <w:r w:rsidRPr="00846F34">
        <w:rPr>
          <w:sz w:val="24"/>
        </w:rPr>
        <w:t>2.</w:t>
      </w:r>
      <w:r w:rsidR="009F5909" w:rsidRPr="00846F34">
        <w:rPr>
          <w:sz w:val="24"/>
        </w:rPr>
        <w:t>3m</w:t>
      </w:r>
    </w:p>
    <w:p w14:paraId="130A15D2" w14:textId="77777777" w:rsidR="00796C28" w:rsidRPr="00846F34" w:rsidRDefault="00796C28" w:rsidP="00726548">
      <w:pPr>
        <w:pStyle w:val="ListParagraph"/>
        <w:numPr>
          <w:ilvl w:val="0"/>
          <w:numId w:val="5"/>
        </w:numPr>
        <w:tabs>
          <w:tab w:val="left" w:pos="841"/>
        </w:tabs>
        <w:ind w:left="142" w:right="197" w:firstLine="0"/>
        <w:rPr>
          <w:sz w:val="24"/>
        </w:rPr>
      </w:pPr>
      <w:r w:rsidRPr="00846F34">
        <w:rPr>
          <w:sz w:val="24"/>
        </w:rPr>
        <w:t>Slack Water is HW -</w:t>
      </w:r>
      <w:r w:rsidRPr="00846F34">
        <w:rPr>
          <w:spacing w:val="-4"/>
          <w:sz w:val="24"/>
        </w:rPr>
        <w:t xml:space="preserve"> </w:t>
      </w:r>
      <w:r w:rsidRPr="00846F34">
        <w:rPr>
          <w:sz w:val="24"/>
        </w:rPr>
        <w:t>6</w:t>
      </w:r>
    </w:p>
    <w:p w14:paraId="04F3D9A8" w14:textId="77777777" w:rsidR="00796C28" w:rsidRPr="00846F34" w:rsidRDefault="00796C28" w:rsidP="00726548">
      <w:pPr>
        <w:pStyle w:val="ListParagraph"/>
        <w:numPr>
          <w:ilvl w:val="0"/>
          <w:numId w:val="5"/>
        </w:numPr>
        <w:tabs>
          <w:tab w:val="left" w:pos="841"/>
        </w:tabs>
        <w:ind w:left="142" w:right="197" w:firstLine="0"/>
        <w:rPr>
          <w:sz w:val="24"/>
        </w:rPr>
      </w:pPr>
      <w:r w:rsidRPr="00846F34">
        <w:rPr>
          <w:sz w:val="24"/>
        </w:rPr>
        <w:t>Scheduled times are: Inbound – Fairway buoy, Departure – from</w:t>
      </w:r>
      <w:r w:rsidRPr="00846F34">
        <w:rPr>
          <w:spacing w:val="-14"/>
          <w:sz w:val="24"/>
        </w:rPr>
        <w:t xml:space="preserve"> </w:t>
      </w:r>
      <w:r w:rsidRPr="00846F34">
        <w:rPr>
          <w:sz w:val="24"/>
        </w:rPr>
        <w:t>berth</w:t>
      </w:r>
    </w:p>
    <w:p w14:paraId="19F1B6A2" w14:textId="77777777" w:rsidR="00796C28" w:rsidRPr="00846F34" w:rsidRDefault="00796C28" w:rsidP="00726548">
      <w:pPr>
        <w:pStyle w:val="ListParagraph"/>
        <w:numPr>
          <w:ilvl w:val="0"/>
          <w:numId w:val="5"/>
        </w:numPr>
        <w:tabs>
          <w:tab w:val="left" w:pos="841"/>
        </w:tabs>
        <w:ind w:left="142" w:right="197" w:firstLine="0"/>
        <w:rPr>
          <w:sz w:val="24"/>
        </w:rPr>
      </w:pPr>
      <w:r w:rsidRPr="00846F34">
        <w:rPr>
          <w:sz w:val="24"/>
        </w:rPr>
        <w:t>Minimum Under Keel Clearance:</w:t>
      </w:r>
      <w:r w:rsidRPr="00846F34">
        <w:rPr>
          <w:spacing w:val="-10"/>
          <w:sz w:val="24"/>
        </w:rPr>
        <w:t xml:space="preserve"> </w:t>
      </w:r>
      <w:r w:rsidRPr="00846F34">
        <w:rPr>
          <w:sz w:val="24"/>
        </w:rPr>
        <w:t>0.5m</w:t>
      </w:r>
    </w:p>
    <w:p w14:paraId="68F82BF5" w14:textId="77777777" w:rsidR="00796C28" w:rsidRPr="00846F34" w:rsidRDefault="00796C28" w:rsidP="00726548">
      <w:pPr>
        <w:pStyle w:val="ListParagraph"/>
        <w:numPr>
          <w:ilvl w:val="0"/>
          <w:numId w:val="5"/>
        </w:numPr>
        <w:tabs>
          <w:tab w:val="left" w:pos="841"/>
        </w:tabs>
        <w:ind w:left="142" w:right="197" w:firstLine="0"/>
        <w:rPr>
          <w:sz w:val="24"/>
        </w:rPr>
      </w:pPr>
      <w:r w:rsidRPr="00846F34">
        <w:rPr>
          <w:sz w:val="24"/>
        </w:rPr>
        <w:t>Recommended Bollard Pull stated later in this</w:t>
      </w:r>
      <w:r w:rsidRPr="00846F34">
        <w:rPr>
          <w:spacing w:val="-14"/>
          <w:sz w:val="24"/>
        </w:rPr>
        <w:t xml:space="preserve"> </w:t>
      </w:r>
      <w:r w:rsidRPr="00846F34">
        <w:rPr>
          <w:sz w:val="24"/>
        </w:rPr>
        <w:t>document</w:t>
      </w:r>
    </w:p>
    <w:p w14:paraId="13BB3E4F" w14:textId="77777777" w:rsidR="00796C28" w:rsidRPr="009509AF" w:rsidRDefault="00796C28" w:rsidP="00726548">
      <w:pPr>
        <w:pStyle w:val="BodyText"/>
        <w:ind w:left="142" w:right="197"/>
      </w:pPr>
    </w:p>
    <w:p w14:paraId="11520A2F" w14:textId="7C69924D" w:rsidR="00796C28" w:rsidRPr="009509AF" w:rsidRDefault="00796C28" w:rsidP="00726548">
      <w:pPr>
        <w:pStyle w:val="BodyText"/>
        <w:ind w:left="142" w:right="197"/>
      </w:pPr>
      <w:r w:rsidRPr="00846F34">
        <w:t xml:space="preserve">Pilots </w:t>
      </w:r>
      <w:r w:rsidR="00163FCE" w:rsidRPr="00846F34">
        <w:t>to</w:t>
      </w:r>
      <w:r w:rsidRPr="00846F34">
        <w:t xml:space="preserve"> send a FTCR (First Time Caller Report) to FTNS on vessel </w:t>
      </w:r>
      <w:r w:rsidRPr="009509AF">
        <w:t>manoeuvrability</w:t>
      </w:r>
      <w:r w:rsidRPr="00846F34">
        <w:t xml:space="preserve"> after first visit.</w:t>
      </w:r>
      <w:r w:rsidR="005571C0" w:rsidRPr="00846F34">
        <w:t xml:space="preserve"> </w:t>
      </w:r>
      <w:r w:rsidR="005571C0" w:rsidRPr="009509AF">
        <w:t>First time caller reports from Forth Pilots may be considered.</w:t>
      </w:r>
    </w:p>
    <w:p w14:paraId="135D6A5E" w14:textId="77777777" w:rsidR="008F42B1" w:rsidRPr="009509AF" w:rsidRDefault="008F42B1" w:rsidP="00726548">
      <w:pPr>
        <w:pStyle w:val="BodyText"/>
        <w:ind w:left="142" w:right="197"/>
        <w:rPr>
          <w:color w:val="000000" w:themeColor="text1"/>
        </w:rPr>
      </w:pPr>
    </w:p>
    <w:p w14:paraId="1D57D3FF" w14:textId="77777777" w:rsidR="00F05A65" w:rsidRPr="00846F34" w:rsidRDefault="00F05A65" w:rsidP="0032721D">
      <w:pPr>
        <w:pStyle w:val="BodyText"/>
        <w:ind w:right="197" w:firstLine="142"/>
        <w:rPr>
          <w:b/>
          <w:u w:val="single"/>
        </w:rPr>
      </w:pPr>
      <w:r w:rsidRPr="00846F34">
        <w:rPr>
          <w:b/>
          <w:u w:val="single"/>
        </w:rPr>
        <w:t>Standard Vessel Guidelines</w:t>
      </w:r>
    </w:p>
    <w:p w14:paraId="5D438673" w14:textId="77777777" w:rsidR="008F42B1" w:rsidRPr="00846F34" w:rsidRDefault="008F42B1" w:rsidP="00726548">
      <w:pPr>
        <w:pStyle w:val="BodyText"/>
        <w:ind w:left="142" w:right="197"/>
        <w:rPr>
          <w:u w:val="single"/>
        </w:rPr>
      </w:pPr>
    </w:p>
    <w:p w14:paraId="0289D66D" w14:textId="77777777" w:rsidR="00F47EE6" w:rsidRPr="00846F34" w:rsidRDefault="00F47EE6" w:rsidP="00726548">
      <w:pPr>
        <w:pStyle w:val="BodyText"/>
        <w:ind w:left="142" w:right="197"/>
      </w:pPr>
      <w:r w:rsidRPr="00846F34">
        <w:t xml:space="preserve">The information detailed below refers to </w:t>
      </w:r>
      <w:r w:rsidR="00F05A65" w:rsidRPr="00846F34">
        <w:rPr>
          <w:b/>
          <w:sz w:val="26"/>
          <w:szCs w:val="26"/>
        </w:rPr>
        <w:t>Standard Vessels</w:t>
      </w:r>
      <w:r w:rsidRPr="00846F34">
        <w:t xml:space="preserve">, which are single screw with no </w:t>
      </w:r>
      <w:proofErr w:type="spellStart"/>
      <w:r w:rsidRPr="00846F34">
        <w:t>bowthruster</w:t>
      </w:r>
      <w:proofErr w:type="spellEnd"/>
      <w:r w:rsidRPr="00846F34">
        <w:t xml:space="preserve">. Standard meteorological conditions of maximum wind </w:t>
      </w:r>
      <w:r w:rsidRPr="00846F34">
        <w:rPr>
          <w:b/>
        </w:rPr>
        <w:t xml:space="preserve">gusts </w:t>
      </w:r>
      <w:r w:rsidRPr="00846F34">
        <w:t>not exceeding 25 knots and good visibility also apply.</w:t>
      </w:r>
    </w:p>
    <w:p w14:paraId="7CF3D59B" w14:textId="77777777" w:rsidR="00F47EE6" w:rsidRPr="00846F34" w:rsidRDefault="00F47EE6" w:rsidP="00726548">
      <w:pPr>
        <w:pStyle w:val="BodyText"/>
        <w:ind w:left="142" w:right="197"/>
      </w:pPr>
    </w:p>
    <w:p w14:paraId="31569C7D" w14:textId="77777777" w:rsidR="00F47EE6" w:rsidRPr="00846F34" w:rsidRDefault="00F47EE6" w:rsidP="00726548">
      <w:pPr>
        <w:pStyle w:val="BodyText"/>
        <w:tabs>
          <w:tab w:val="left" w:pos="2280"/>
        </w:tabs>
        <w:ind w:left="142" w:right="197"/>
      </w:pPr>
      <w:r w:rsidRPr="00846F34">
        <w:rPr>
          <w:b/>
        </w:rPr>
        <w:t>U</w:t>
      </w:r>
      <w:r w:rsidRPr="00846F34">
        <w:rPr>
          <w:b/>
          <w:spacing w:val="-2"/>
        </w:rPr>
        <w:t xml:space="preserve"> </w:t>
      </w:r>
      <w:r w:rsidRPr="00846F34">
        <w:t>Unrestricted</w:t>
      </w:r>
      <w:r w:rsidRPr="00846F34">
        <w:tab/>
      </w:r>
      <w:r w:rsidRPr="00846F34">
        <w:rPr>
          <w:b/>
        </w:rPr>
        <w:t xml:space="preserve">F </w:t>
      </w:r>
      <w:r w:rsidRPr="00846F34">
        <w:t>Not</w:t>
      </w:r>
      <w:r w:rsidRPr="00846F34">
        <w:rPr>
          <w:spacing w:val="-3"/>
        </w:rPr>
        <w:t xml:space="preserve"> </w:t>
      </w:r>
      <w:r w:rsidRPr="00846F34">
        <w:t>during</w:t>
      </w:r>
      <w:r w:rsidRPr="00846F34">
        <w:rPr>
          <w:spacing w:val="-1"/>
        </w:rPr>
        <w:t xml:space="preserve"> </w:t>
      </w:r>
      <w:r w:rsidRPr="00846F34">
        <w:t>ebb Numerical indicates tug</w:t>
      </w:r>
      <w:r w:rsidRPr="00846F34">
        <w:rPr>
          <w:spacing w:val="-8"/>
        </w:rPr>
        <w:t xml:space="preserve"> </w:t>
      </w:r>
      <w:r w:rsidRPr="00846F34">
        <w:t>numbers</w:t>
      </w:r>
    </w:p>
    <w:p w14:paraId="62BE37A8" w14:textId="77777777" w:rsidR="00F47EE6" w:rsidRPr="00846F34" w:rsidRDefault="00F47EE6" w:rsidP="00726548">
      <w:pPr>
        <w:pStyle w:val="BodyText"/>
        <w:ind w:left="142" w:right="197"/>
      </w:pPr>
    </w:p>
    <w:p w14:paraId="366A167A" w14:textId="5C61DD5E" w:rsidR="00F47EE6" w:rsidRPr="009509AF" w:rsidRDefault="00F47EE6" w:rsidP="00726548">
      <w:pPr>
        <w:pStyle w:val="BodyText"/>
        <w:ind w:left="142" w:right="197"/>
      </w:pPr>
      <w:r w:rsidRPr="00846F34">
        <w:t xml:space="preserve">These guidelines should be </w:t>
      </w:r>
      <w:r w:rsidR="000B5036" w:rsidRPr="00846F34">
        <w:t>used to determine</w:t>
      </w:r>
      <w:r w:rsidRPr="00846F34">
        <w:t xml:space="preserve"> tug allocation and scheduling. </w:t>
      </w:r>
      <w:r w:rsidRPr="009509AF">
        <w:t xml:space="preserve">Actual tug allocation may be </w:t>
      </w:r>
      <w:r w:rsidR="00D648A9" w:rsidRPr="009509AF">
        <w:t>amended</w:t>
      </w:r>
      <w:r w:rsidRPr="009509AF">
        <w:t xml:space="preserve"> as appropriate</w:t>
      </w:r>
      <w:r w:rsidR="005571C0" w:rsidRPr="009509AF">
        <w:t xml:space="preserve"> after assessment by </w:t>
      </w:r>
      <w:r w:rsidR="00A435CD">
        <w:t>Harbour Master</w:t>
      </w:r>
      <w:r w:rsidR="005571C0" w:rsidRPr="009509AF">
        <w:t xml:space="preserve"> in conjunction with pilots.</w:t>
      </w:r>
    </w:p>
    <w:p w14:paraId="1EED161F" w14:textId="77777777" w:rsidR="00F47EE6" w:rsidRPr="00846F34" w:rsidRDefault="00F47EE6" w:rsidP="00726548">
      <w:pPr>
        <w:pStyle w:val="BodyText"/>
        <w:spacing w:before="11"/>
        <w:ind w:left="142" w:right="197"/>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55"/>
        <w:gridCol w:w="1426"/>
        <w:gridCol w:w="1800"/>
        <w:gridCol w:w="1215"/>
      </w:tblGrid>
      <w:tr w:rsidR="00542223" w:rsidRPr="00846F34" w14:paraId="417CA4B7" w14:textId="77777777" w:rsidTr="008F42B1">
        <w:trPr>
          <w:trHeight w:hRule="exact" w:val="355"/>
        </w:trPr>
        <w:tc>
          <w:tcPr>
            <w:tcW w:w="7696" w:type="dxa"/>
            <w:gridSpan w:val="5"/>
            <w:shd w:val="clear" w:color="auto" w:fill="D9D9D9"/>
          </w:tcPr>
          <w:p w14:paraId="087667E6" w14:textId="77777777" w:rsidR="00542223" w:rsidRPr="00846F34" w:rsidRDefault="00542223" w:rsidP="00726548">
            <w:pPr>
              <w:pStyle w:val="TableParagraph"/>
              <w:spacing w:before="26"/>
              <w:ind w:left="142" w:right="197"/>
              <w:rPr>
                <w:b/>
                <w:sz w:val="24"/>
              </w:rPr>
            </w:pPr>
            <w:r w:rsidRPr="00846F34">
              <w:rPr>
                <w:b/>
                <w:sz w:val="24"/>
              </w:rPr>
              <w:t>Standard Vessels</w:t>
            </w:r>
          </w:p>
        </w:tc>
      </w:tr>
      <w:tr w:rsidR="00F47EE6" w:rsidRPr="00846F34" w14:paraId="01D7D181" w14:textId="77777777" w:rsidTr="008F42B1">
        <w:trPr>
          <w:trHeight w:hRule="exact" w:val="355"/>
        </w:trPr>
        <w:tc>
          <w:tcPr>
            <w:tcW w:w="1800" w:type="dxa"/>
            <w:vMerge w:val="restart"/>
            <w:shd w:val="clear" w:color="auto" w:fill="D9D9D9"/>
          </w:tcPr>
          <w:p w14:paraId="65C7E93A" w14:textId="77777777" w:rsidR="00F47EE6" w:rsidRPr="00846F34" w:rsidRDefault="00F47EE6" w:rsidP="00726548">
            <w:pPr>
              <w:pStyle w:val="TableParagraph"/>
              <w:ind w:left="142" w:right="197"/>
              <w:rPr>
                <w:sz w:val="24"/>
              </w:rPr>
            </w:pPr>
            <w:r w:rsidRPr="00846F34">
              <w:rPr>
                <w:sz w:val="24"/>
              </w:rPr>
              <w:t>Vessel Length (metres)</w:t>
            </w:r>
          </w:p>
        </w:tc>
        <w:tc>
          <w:tcPr>
            <w:tcW w:w="5896" w:type="dxa"/>
            <w:gridSpan w:val="4"/>
            <w:shd w:val="clear" w:color="auto" w:fill="D9D9D9"/>
          </w:tcPr>
          <w:p w14:paraId="414B53BA" w14:textId="77777777" w:rsidR="00F47EE6" w:rsidRPr="00846F34" w:rsidRDefault="00F47EE6" w:rsidP="00726548">
            <w:pPr>
              <w:pStyle w:val="TableParagraph"/>
              <w:spacing w:before="26"/>
              <w:ind w:left="142" w:right="197"/>
              <w:rPr>
                <w:sz w:val="24"/>
              </w:rPr>
            </w:pPr>
            <w:r w:rsidRPr="00846F34">
              <w:rPr>
                <w:sz w:val="24"/>
              </w:rPr>
              <w:t>Tugs #</w:t>
            </w:r>
          </w:p>
        </w:tc>
      </w:tr>
      <w:tr w:rsidR="00F47EE6" w:rsidRPr="00846F34" w14:paraId="72E7D149" w14:textId="77777777" w:rsidTr="008F42B1">
        <w:trPr>
          <w:trHeight w:hRule="exact" w:val="565"/>
        </w:trPr>
        <w:tc>
          <w:tcPr>
            <w:tcW w:w="1800" w:type="dxa"/>
            <w:vMerge/>
            <w:shd w:val="clear" w:color="auto" w:fill="D9D9D9"/>
          </w:tcPr>
          <w:p w14:paraId="4F8CE78D" w14:textId="77777777" w:rsidR="00F47EE6" w:rsidRPr="00846F34" w:rsidRDefault="00F47EE6" w:rsidP="00726548">
            <w:pPr>
              <w:ind w:left="142" w:right="197"/>
            </w:pPr>
          </w:p>
        </w:tc>
        <w:tc>
          <w:tcPr>
            <w:tcW w:w="2881" w:type="dxa"/>
            <w:gridSpan w:val="2"/>
            <w:shd w:val="clear" w:color="auto" w:fill="D9D9D9"/>
          </w:tcPr>
          <w:p w14:paraId="6B9BF413" w14:textId="77777777" w:rsidR="00F47EE6" w:rsidRPr="00846F34" w:rsidRDefault="00F47EE6" w:rsidP="00726548">
            <w:pPr>
              <w:pStyle w:val="TableParagraph"/>
              <w:spacing w:before="132"/>
              <w:ind w:left="142" w:right="197"/>
              <w:rPr>
                <w:sz w:val="24"/>
              </w:rPr>
            </w:pPr>
            <w:r w:rsidRPr="00846F34">
              <w:rPr>
                <w:sz w:val="24"/>
              </w:rPr>
              <w:t>Inbound</w:t>
            </w:r>
          </w:p>
        </w:tc>
        <w:tc>
          <w:tcPr>
            <w:tcW w:w="3015" w:type="dxa"/>
            <w:gridSpan w:val="2"/>
            <w:shd w:val="clear" w:color="auto" w:fill="D9D9D9"/>
          </w:tcPr>
          <w:p w14:paraId="58EF644D" w14:textId="77777777" w:rsidR="00F47EE6" w:rsidRPr="00846F34" w:rsidRDefault="00F47EE6" w:rsidP="00726548">
            <w:pPr>
              <w:pStyle w:val="TableParagraph"/>
              <w:spacing w:before="132"/>
              <w:ind w:left="142" w:right="197"/>
              <w:rPr>
                <w:sz w:val="24"/>
              </w:rPr>
            </w:pPr>
            <w:r w:rsidRPr="00846F34">
              <w:rPr>
                <w:sz w:val="24"/>
              </w:rPr>
              <w:t>Outbound</w:t>
            </w:r>
          </w:p>
        </w:tc>
      </w:tr>
      <w:tr w:rsidR="00F47EE6" w:rsidRPr="00846F34" w14:paraId="6DADDECF" w14:textId="77777777" w:rsidTr="008F42B1">
        <w:trPr>
          <w:trHeight w:hRule="exact" w:val="355"/>
        </w:trPr>
        <w:tc>
          <w:tcPr>
            <w:tcW w:w="1800" w:type="dxa"/>
            <w:vMerge/>
            <w:shd w:val="clear" w:color="auto" w:fill="D9D9D9"/>
          </w:tcPr>
          <w:p w14:paraId="4254CC44" w14:textId="77777777" w:rsidR="00F47EE6" w:rsidRPr="00846F34" w:rsidRDefault="00F47EE6" w:rsidP="00726548">
            <w:pPr>
              <w:ind w:left="142" w:right="197"/>
            </w:pPr>
          </w:p>
        </w:tc>
        <w:tc>
          <w:tcPr>
            <w:tcW w:w="1455" w:type="dxa"/>
            <w:shd w:val="clear" w:color="auto" w:fill="FFFF99"/>
          </w:tcPr>
          <w:p w14:paraId="4A2D1229" w14:textId="77777777" w:rsidR="00F47EE6" w:rsidRPr="00846F34" w:rsidRDefault="00F47EE6" w:rsidP="00726548">
            <w:pPr>
              <w:pStyle w:val="TableParagraph"/>
              <w:spacing w:before="25"/>
              <w:ind w:left="142" w:right="197"/>
              <w:rPr>
                <w:sz w:val="24"/>
              </w:rPr>
            </w:pPr>
            <w:r w:rsidRPr="00846F34">
              <w:rPr>
                <w:sz w:val="24"/>
              </w:rPr>
              <w:t>Flood</w:t>
            </w:r>
          </w:p>
        </w:tc>
        <w:tc>
          <w:tcPr>
            <w:tcW w:w="1426" w:type="dxa"/>
            <w:shd w:val="clear" w:color="auto" w:fill="FFFF99"/>
          </w:tcPr>
          <w:p w14:paraId="3E1E9758" w14:textId="77777777" w:rsidR="00F47EE6" w:rsidRPr="00846F34" w:rsidRDefault="00F47EE6" w:rsidP="00726548">
            <w:pPr>
              <w:pStyle w:val="TableParagraph"/>
              <w:spacing w:before="25"/>
              <w:ind w:left="142" w:right="197"/>
              <w:rPr>
                <w:sz w:val="24"/>
              </w:rPr>
            </w:pPr>
            <w:r w:rsidRPr="00846F34">
              <w:rPr>
                <w:sz w:val="24"/>
              </w:rPr>
              <w:t>Ebb</w:t>
            </w:r>
          </w:p>
        </w:tc>
        <w:tc>
          <w:tcPr>
            <w:tcW w:w="1800" w:type="dxa"/>
            <w:shd w:val="clear" w:color="auto" w:fill="FFFF99"/>
          </w:tcPr>
          <w:p w14:paraId="36A0ECC0" w14:textId="77777777" w:rsidR="00F47EE6" w:rsidRPr="00846F34" w:rsidRDefault="00F47EE6" w:rsidP="00726548">
            <w:pPr>
              <w:pStyle w:val="TableParagraph"/>
              <w:spacing w:before="25"/>
              <w:ind w:left="142" w:right="197"/>
              <w:rPr>
                <w:sz w:val="24"/>
              </w:rPr>
            </w:pPr>
            <w:r w:rsidRPr="00846F34">
              <w:rPr>
                <w:sz w:val="24"/>
              </w:rPr>
              <w:t>Flood</w:t>
            </w:r>
          </w:p>
        </w:tc>
        <w:tc>
          <w:tcPr>
            <w:tcW w:w="1215" w:type="dxa"/>
            <w:shd w:val="clear" w:color="auto" w:fill="FFFF99"/>
          </w:tcPr>
          <w:p w14:paraId="56A75D29" w14:textId="77777777" w:rsidR="00F47EE6" w:rsidRPr="00846F34" w:rsidRDefault="00F47EE6" w:rsidP="00726548">
            <w:pPr>
              <w:pStyle w:val="TableParagraph"/>
              <w:spacing w:before="25"/>
              <w:ind w:left="142" w:right="197"/>
              <w:rPr>
                <w:sz w:val="24"/>
              </w:rPr>
            </w:pPr>
            <w:r w:rsidRPr="00846F34">
              <w:rPr>
                <w:sz w:val="24"/>
              </w:rPr>
              <w:t>Ebb</w:t>
            </w:r>
          </w:p>
        </w:tc>
      </w:tr>
      <w:tr w:rsidR="00F47EE6" w:rsidRPr="00846F34" w14:paraId="4AF927EA" w14:textId="77777777" w:rsidTr="008F42B1">
        <w:trPr>
          <w:trHeight w:hRule="exact" w:val="374"/>
        </w:trPr>
        <w:tc>
          <w:tcPr>
            <w:tcW w:w="1800" w:type="dxa"/>
          </w:tcPr>
          <w:p w14:paraId="4249A123" w14:textId="77777777" w:rsidR="00F47EE6" w:rsidRPr="00846F34" w:rsidRDefault="00F47EE6" w:rsidP="00726548">
            <w:pPr>
              <w:pStyle w:val="TableParagraph"/>
              <w:spacing w:before="37"/>
              <w:ind w:left="142" w:right="197"/>
              <w:rPr>
                <w:sz w:val="24"/>
              </w:rPr>
            </w:pPr>
            <w:r w:rsidRPr="00846F34">
              <w:rPr>
                <w:sz w:val="24"/>
              </w:rPr>
              <w:t>&lt;90m</w:t>
            </w:r>
          </w:p>
        </w:tc>
        <w:tc>
          <w:tcPr>
            <w:tcW w:w="1455" w:type="dxa"/>
          </w:tcPr>
          <w:p w14:paraId="1DB791F6" w14:textId="77777777" w:rsidR="00F47EE6" w:rsidRPr="00846F34" w:rsidRDefault="00F47EE6" w:rsidP="00726548">
            <w:pPr>
              <w:pStyle w:val="TableParagraph"/>
              <w:spacing w:before="37"/>
              <w:ind w:left="142" w:right="197"/>
              <w:rPr>
                <w:sz w:val="24"/>
              </w:rPr>
            </w:pPr>
            <w:r w:rsidRPr="00846F34">
              <w:rPr>
                <w:sz w:val="24"/>
              </w:rPr>
              <w:t>U0</w:t>
            </w:r>
          </w:p>
        </w:tc>
        <w:tc>
          <w:tcPr>
            <w:tcW w:w="1426" w:type="dxa"/>
          </w:tcPr>
          <w:p w14:paraId="26674078" w14:textId="77777777" w:rsidR="00F47EE6" w:rsidRPr="00846F34" w:rsidRDefault="00F47EE6" w:rsidP="00726548">
            <w:pPr>
              <w:pStyle w:val="TableParagraph"/>
              <w:spacing w:before="37"/>
              <w:ind w:left="142" w:right="197"/>
              <w:rPr>
                <w:sz w:val="24"/>
              </w:rPr>
            </w:pPr>
            <w:r w:rsidRPr="00846F34">
              <w:rPr>
                <w:sz w:val="24"/>
              </w:rPr>
              <w:t>U0</w:t>
            </w:r>
          </w:p>
        </w:tc>
        <w:tc>
          <w:tcPr>
            <w:tcW w:w="1800" w:type="dxa"/>
          </w:tcPr>
          <w:p w14:paraId="6220F49D" w14:textId="77777777" w:rsidR="00F47EE6" w:rsidRPr="00846F34" w:rsidRDefault="00F47EE6" w:rsidP="00726548">
            <w:pPr>
              <w:pStyle w:val="TableParagraph"/>
              <w:spacing w:before="37"/>
              <w:ind w:left="142" w:right="197"/>
              <w:rPr>
                <w:sz w:val="24"/>
              </w:rPr>
            </w:pPr>
            <w:r w:rsidRPr="00846F34">
              <w:rPr>
                <w:sz w:val="24"/>
              </w:rPr>
              <w:t>U0</w:t>
            </w:r>
          </w:p>
        </w:tc>
        <w:tc>
          <w:tcPr>
            <w:tcW w:w="1215" w:type="dxa"/>
          </w:tcPr>
          <w:p w14:paraId="25550DA5" w14:textId="77777777" w:rsidR="00F47EE6" w:rsidRPr="00846F34" w:rsidRDefault="00F47EE6" w:rsidP="00726548">
            <w:pPr>
              <w:pStyle w:val="TableParagraph"/>
              <w:spacing w:before="37"/>
              <w:ind w:left="142" w:right="197"/>
              <w:rPr>
                <w:sz w:val="24"/>
              </w:rPr>
            </w:pPr>
            <w:r w:rsidRPr="00846F34">
              <w:rPr>
                <w:sz w:val="24"/>
              </w:rPr>
              <w:t>U0</w:t>
            </w:r>
          </w:p>
        </w:tc>
      </w:tr>
      <w:tr w:rsidR="00F47EE6" w:rsidRPr="00846F34" w14:paraId="48073415" w14:textId="77777777" w:rsidTr="008F42B1">
        <w:trPr>
          <w:trHeight w:hRule="exact" w:val="358"/>
        </w:trPr>
        <w:tc>
          <w:tcPr>
            <w:tcW w:w="1800" w:type="dxa"/>
          </w:tcPr>
          <w:p w14:paraId="537D25F5" w14:textId="77777777" w:rsidR="00F47EE6" w:rsidRPr="00846F34" w:rsidRDefault="00F47EE6" w:rsidP="00726548">
            <w:pPr>
              <w:pStyle w:val="TableParagraph"/>
              <w:spacing w:before="28"/>
              <w:ind w:left="142" w:right="197"/>
              <w:rPr>
                <w:sz w:val="24"/>
              </w:rPr>
            </w:pPr>
            <w:r w:rsidRPr="00846F34">
              <w:rPr>
                <w:sz w:val="24"/>
              </w:rPr>
              <w:t>90 – 120m</w:t>
            </w:r>
          </w:p>
        </w:tc>
        <w:tc>
          <w:tcPr>
            <w:tcW w:w="1455" w:type="dxa"/>
          </w:tcPr>
          <w:p w14:paraId="0325FBB4" w14:textId="77777777" w:rsidR="00F47EE6" w:rsidRPr="00846F34" w:rsidRDefault="00F47EE6" w:rsidP="00726548">
            <w:pPr>
              <w:pStyle w:val="TableParagraph"/>
              <w:spacing w:before="28"/>
              <w:ind w:left="142" w:right="197"/>
              <w:rPr>
                <w:sz w:val="24"/>
              </w:rPr>
            </w:pPr>
            <w:r w:rsidRPr="00846F34">
              <w:rPr>
                <w:sz w:val="24"/>
              </w:rPr>
              <w:t>U0*</w:t>
            </w:r>
          </w:p>
        </w:tc>
        <w:tc>
          <w:tcPr>
            <w:tcW w:w="1426" w:type="dxa"/>
          </w:tcPr>
          <w:p w14:paraId="6335D7BE" w14:textId="77777777" w:rsidR="00F47EE6" w:rsidRPr="00846F34" w:rsidRDefault="00F47EE6" w:rsidP="00726548">
            <w:pPr>
              <w:pStyle w:val="TableParagraph"/>
              <w:spacing w:before="28"/>
              <w:ind w:left="142" w:right="197"/>
              <w:rPr>
                <w:sz w:val="24"/>
              </w:rPr>
            </w:pPr>
            <w:r w:rsidRPr="00846F34">
              <w:rPr>
                <w:sz w:val="24"/>
              </w:rPr>
              <w:t>U0*</w:t>
            </w:r>
          </w:p>
        </w:tc>
        <w:tc>
          <w:tcPr>
            <w:tcW w:w="1800" w:type="dxa"/>
          </w:tcPr>
          <w:p w14:paraId="23A28C70" w14:textId="77777777" w:rsidR="00F47EE6" w:rsidRPr="00846F34" w:rsidRDefault="00F47EE6" w:rsidP="00726548">
            <w:pPr>
              <w:pStyle w:val="TableParagraph"/>
              <w:spacing w:before="28"/>
              <w:ind w:left="142" w:right="197"/>
              <w:rPr>
                <w:sz w:val="24"/>
              </w:rPr>
            </w:pPr>
            <w:r w:rsidRPr="00846F34">
              <w:rPr>
                <w:w w:val="95"/>
                <w:sz w:val="24"/>
              </w:rPr>
              <w:t>U0*</w:t>
            </w:r>
          </w:p>
        </w:tc>
        <w:tc>
          <w:tcPr>
            <w:tcW w:w="1215" w:type="dxa"/>
          </w:tcPr>
          <w:p w14:paraId="2DF26B32" w14:textId="77777777" w:rsidR="00F47EE6" w:rsidRPr="00846F34" w:rsidRDefault="00F47EE6" w:rsidP="00726548">
            <w:pPr>
              <w:pStyle w:val="TableParagraph"/>
              <w:spacing w:before="28"/>
              <w:ind w:left="142" w:right="197"/>
              <w:rPr>
                <w:sz w:val="24"/>
              </w:rPr>
            </w:pPr>
            <w:r w:rsidRPr="00846F34">
              <w:rPr>
                <w:sz w:val="24"/>
              </w:rPr>
              <w:t>U0*</w:t>
            </w:r>
          </w:p>
        </w:tc>
      </w:tr>
      <w:tr w:rsidR="00F47EE6" w:rsidRPr="00846F34" w14:paraId="1EDA5B36" w14:textId="77777777" w:rsidTr="008F42B1">
        <w:trPr>
          <w:trHeight w:hRule="exact" w:val="353"/>
        </w:trPr>
        <w:tc>
          <w:tcPr>
            <w:tcW w:w="1800" w:type="dxa"/>
          </w:tcPr>
          <w:p w14:paraId="5765D814" w14:textId="77777777" w:rsidR="00F47EE6" w:rsidRPr="00846F34" w:rsidRDefault="000B5036" w:rsidP="00726548">
            <w:pPr>
              <w:pStyle w:val="TableParagraph"/>
              <w:spacing w:before="25"/>
              <w:ind w:left="142" w:right="197"/>
              <w:rPr>
                <w:sz w:val="24"/>
              </w:rPr>
            </w:pPr>
            <w:r w:rsidRPr="00846F34">
              <w:rPr>
                <w:sz w:val="24"/>
              </w:rPr>
              <w:t>120 – 14</w:t>
            </w:r>
            <w:r w:rsidR="00F47EE6" w:rsidRPr="00846F34">
              <w:rPr>
                <w:sz w:val="24"/>
              </w:rPr>
              <w:t>0m</w:t>
            </w:r>
          </w:p>
        </w:tc>
        <w:tc>
          <w:tcPr>
            <w:tcW w:w="1455" w:type="dxa"/>
          </w:tcPr>
          <w:p w14:paraId="791F57EC" w14:textId="77777777" w:rsidR="00F47EE6" w:rsidRPr="00846F34" w:rsidRDefault="00F47EE6" w:rsidP="00726548">
            <w:pPr>
              <w:pStyle w:val="TableParagraph"/>
              <w:spacing w:before="25"/>
              <w:ind w:left="142" w:right="197"/>
              <w:rPr>
                <w:sz w:val="24"/>
              </w:rPr>
            </w:pPr>
            <w:r w:rsidRPr="00846F34">
              <w:rPr>
                <w:sz w:val="24"/>
              </w:rPr>
              <w:t>U1**</w:t>
            </w:r>
          </w:p>
        </w:tc>
        <w:tc>
          <w:tcPr>
            <w:tcW w:w="1426" w:type="dxa"/>
          </w:tcPr>
          <w:p w14:paraId="427CDEB6" w14:textId="77777777" w:rsidR="00F47EE6" w:rsidRPr="00846F34" w:rsidRDefault="00F47EE6" w:rsidP="00726548">
            <w:pPr>
              <w:pStyle w:val="TableParagraph"/>
              <w:spacing w:before="25"/>
              <w:ind w:left="142" w:right="197"/>
              <w:rPr>
                <w:sz w:val="24"/>
              </w:rPr>
            </w:pPr>
            <w:r w:rsidRPr="00846F34">
              <w:rPr>
                <w:sz w:val="24"/>
              </w:rPr>
              <w:t>U1**</w:t>
            </w:r>
          </w:p>
        </w:tc>
        <w:tc>
          <w:tcPr>
            <w:tcW w:w="1800" w:type="dxa"/>
          </w:tcPr>
          <w:p w14:paraId="4B78CE33" w14:textId="77777777" w:rsidR="00F47EE6" w:rsidRPr="00846F34" w:rsidRDefault="00F47EE6" w:rsidP="00726548">
            <w:pPr>
              <w:pStyle w:val="TableParagraph"/>
              <w:spacing w:before="25"/>
              <w:ind w:left="142" w:right="197"/>
              <w:rPr>
                <w:sz w:val="24"/>
              </w:rPr>
            </w:pPr>
            <w:r w:rsidRPr="00846F34">
              <w:rPr>
                <w:sz w:val="24"/>
              </w:rPr>
              <w:t>U1</w:t>
            </w:r>
          </w:p>
        </w:tc>
        <w:tc>
          <w:tcPr>
            <w:tcW w:w="1215" w:type="dxa"/>
          </w:tcPr>
          <w:p w14:paraId="748B4B72" w14:textId="77777777" w:rsidR="00F47EE6" w:rsidRPr="00846F34" w:rsidRDefault="00F47EE6" w:rsidP="00726548">
            <w:pPr>
              <w:pStyle w:val="TableParagraph"/>
              <w:spacing w:before="25"/>
              <w:ind w:left="142" w:right="197"/>
              <w:rPr>
                <w:sz w:val="24"/>
              </w:rPr>
            </w:pPr>
            <w:r w:rsidRPr="00846F34">
              <w:rPr>
                <w:sz w:val="24"/>
              </w:rPr>
              <w:t>U1</w:t>
            </w:r>
          </w:p>
        </w:tc>
      </w:tr>
      <w:tr w:rsidR="00F47EE6" w:rsidRPr="00846F34" w14:paraId="0983FC2D" w14:textId="77777777" w:rsidTr="008F42B1">
        <w:trPr>
          <w:trHeight w:hRule="exact" w:val="358"/>
        </w:trPr>
        <w:tc>
          <w:tcPr>
            <w:tcW w:w="1800" w:type="dxa"/>
          </w:tcPr>
          <w:p w14:paraId="39E9F7C4" w14:textId="77777777" w:rsidR="00F47EE6" w:rsidRPr="00846F34" w:rsidRDefault="000B5036" w:rsidP="00726548">
            <w:pPr>
              <w:pStyle w:val="TableParagraph"/>
              <w:spacing w:before="28"/>
              <w:ind w:left="142" w:right="197"/>
              <w:rPr>
                <w:sz w:val="24"/>
              </w:rPr>
            </w:pPr>
            <w:r w:rsidRPr="00846F34">
              <w:rPr>
                <w:sz w:val="24"/>
              </w:rPr>
              <w:t>14</w:t>
            </w:r>
            <w:r w:rsidR="00F47EE6" w:rsidRPr="00846F34">
              <w:rPr>
                <w:sz w:val="24"/>
              </w:rPr>
              <w:t>0 – 180m</w:t>
            </w:r>
          </w:p>
        </w:tc>
        <w:tc>
          <w:tcPr>
            <w:tcW w:w="1455" w:type="dxa"/>
          </w:tcPr>
          <w:p w14:paraId="5FD2E92D" w14:textId="77777777" w:rsidR="00F47EE6" w:rsidRPr="00846F34" w:rsidRDefault="00F47EE6" w:rsidP="00726548">
            <w:pPr>
              <w:pStyle w:val="TableParagraph"/>
              <w:spacing w:before="28"/>
              <w:ind w:left="142" w:right="197"/>
              <w:rPr>
                <w:sz w:val="24"/>
              </w:rPr>
            </w:pPr>
            <w:r w:rsidRPr="00846F34">
              <w:rPr>
                <w:sz w:val="24"/>
              </w:rPr>
              <w:t>U2</w:t>
            </w:r>
          </w:p>
        </w:tc>
        <w:tc>
          <w:tcPr>
            <w:tcW w:w="1426" w:type="dxa"/>
          </w:tcPr>
          <w:p w14:paraId="39484E6C" w14:textId="77777777" w:rsidR="00F47EE6" w:rsidRPr="00846F34" w:rsidRDefault="00F47EE6" w:rsidP="00726548">
            <w:pPr>
              <w:pStyle w:val="TableParagraph"/>
              <w:spacing w:before="28"/>
              <w:ind w:left="142" w:right="197"/>
              <w:rPr>
                <w:sz w:val="24"/>
              </w:rPr>
            </w:pPr>
            <w:r w:rsidRPr="00846F34">
              <w:rPr>
                <w:w w:val="99"/>
                <w:sz w:val="24"/>
              </w:rPr>
              <w:t>F</w:t>
            </w:r>
          </w:p>
        </w:tc>
        <w:tc>
          <w:tcPr>
            <w:tcW w:w="1800" w:type="dxa"/>
          </w:tcPr>
          <w:p w14:paraId="25F54E5E" w14:textId="77777777" w:rsidR="00F47EE6" w:rsidRPr="00846F34" w:rsidRDefault="00F47EE6" w:rsidP="00726548">
            <w:pPr>
              <w:pStyle w:val="TableParagraph"/>
              <w:spacing w:before="28"/>
              <w:ind w:left="142" w:right="197"/>
              <w:rPr>
                <w:sz w:val="24"/>
              </w:rPr>
            </w:pPr>
            <w:r w:rsidRPr="00846F34">
              <w:rPr>
                <w:sz w:val="24"/>
              </w:rPr>
              <w:t>U2</w:t>
            </w:r>
          </w:p>
        </w:tc>
        <w:tc>
          <w:tcPr>
            <w:tcW w:w="1215" w:type="dxa"/>
          </w:tcPr>
          <w:p w14:paraId="4ECC2A6A" w14:textId="77777777" w:rsidR="00F47EE6" w:rsidRPr="00846F34" w:rsidRDefault="00F47EE6" w:rsidP="00726548">
            <w:pPr>
              <w:pStyle w:val="TableParagraph"/>
              <w:spacing w:before="28"/>
              <w:ind w:left="142" w:right="197"/>
              <w:rPr>
                <w:sz w:val="24"/>
              </w:rPr>
            </w:pPr>
            <w:r w:rsidRPr="00846F34">
              <w:rPr>
                <w:w w:val="99"/>
                <w:sz w:val="24"/>
              </w:rPr>
              <w:t>F</w:t>
            </w:r>
          </w:p>
        </w:tc>
      </w:tr>
      <w:tr w:rsidR="00F47EE6" w:rsidRPr="00846F34" w14:paraId="77426A74" w14:textId="77777777" w:rsidTr="008F42B1">
        <w:trPr>
          <w:trHeight w:hRule="exact" w:val="372"/>
        </w:trPr>
        <w:tc>
          <w:tcPr>
            <w:tcW w:w="1800" w:type="dxa"/>
          </w:tcPr>
          <w:p w14:paraId="276E11C2" w14:textId="77777777" w:rsidR="00F47EE6" w:rsidRPr="00846F34" w:rsidRDefault="00F47EE6" w:rsidP="00726548">
            <w:pPr>
              <w:pStyle w:val="TableParagraph"/>
              <w:spacing w:before="35"/>
              <w:ind w:left="142" w:right="197"/>
              <w:rPr>
                <w:sz w:val="24"/>
              </w:rPr>
            </w:pPr>
            <w:r w:rsidRPr="00846F34">
              <w:rPr>
                <w:sz w:val="24"/>
              </w:rPr>
              <w:t>&gt;180m</w:t>
            </w:r>
          </w:p>
        </w:tc>
        <w:tc>
          <w:tcPr>
            <w:tcW w:w="1455" w:type="dxa"/>
          </w:tcPr>
          <w:p w14:paraId="44ABF6EC" w14:textId="77777777" w:rsidR="00F47EE6" w:rsidRPr="00846F34" w:rsidRDefault="00F47EE6" w:rsidP="00726548">
            <w:pPr>
              <w:pStyle w:val="TableParagraph"/>
              <w:spacing w:before="35"/>
              <w:ind w:left="142" w:right="197"/>
              <w:rPr>
                <w:sz w:val="24"/>
              </w:rPr>
            </w:pPr>
            <w:r w:rsidRPr="00846F34">
              <w:rPr>
                <w:sz w:val="24"/>
              </w:rPr>
              <w:t>U3</w:t>
            </w:r>
          </w:p>
        </w:tc>
        <w:tc>
          <w:tcPr>
            <w:tcW w:w="1426" w:type="dxa"/>
          </w:tcPr>
          <w:p w14:paraId="142CA576" w14:textId="77777777" w:rsidR="00F47EE6" w:rsidRPr="00846F34" w:rsidRDefault="00F47EE6" w:rsidP="00726548">
            <w:pPr>
              <w:pStyle w:val="TableParagraph"/>
              <w:spacing w:before="35"/>
              <w:ind w:left="142" w:right="197"/>
              <w:rPr>
                <w:sz w:val="24"/>
              </w:rPr>
            </w:pPr>
            <w:r w:rsidRPr="00846F34">
              <w:rPr>
                <w:w w:val="99"/>
                <w:sz w:val="24"/>
              </w:rPr>
              <w:t>F</w:t>
            </w:r>
          </w:p>
        </w:tc>
        <w:tc>
          <w:tcPr>
            <w:tcW w:w="1800" w:type="dxa"/>
          </w:tcPr>
          <w:p w14:paraId="0FD45EA9" w14:textId="77777777" w:rsidR="00F47EE6" w:rsidRPr="00846F34" w:rsidRDefault="00F47EE6" w:rsidP="00726548">
            <w:pPr>
              <w:pStyle w:val="TableParagraph"/>
              <w:spacing w:before="35"/>
              <w:ind w:left="142" w:right="197"/>
              <w:rPr>
                <w:sz w:val="24"/>
              </w:rPr>
            </w:pPr>
            <w:r w:rsidRPr="00846F34">
              <w:rPr>
                <w:sz w:val="24"/>
              </w:rPr>
              <w:t>U2</w:t>
            </w:r>
          </w:p>
        </w:tc>
        <w:tc>
          <w:tcPr>
            <w:tcW w:w="1215" w:type="dxa"/>
          </w:tcPr>
          <w:p w14:paraId="6140351C" w14:textId="77777777" w:rsidR="00F47EE6" w:rsidRPr="00846F34" w:rsidRDefault="00F47EE6" w:rsidP="00726548">
            <w:pPr>
              <w:pStyle w:val="TableParagraph"/>
              <w:spacing w:before="35"/>
              <w:ind w:left="142" w:right="197"/>
              <w:rPr>
                <w:sz w:val="24"/>
              </w:rPr>
            </w:pPr>
            <w:r w:rsidRPr="00846F34">
              <w:rPr>
                <w:w w:val="99"/>
                <w:sz w:val="24"/>
              </w:rPr>
              <w:t>F</w:t>
            </w:r>
          </w:p>
        </w:tc>
      </w:tr>
      <w:tr w:rsidR="00D648A9" w:rsidRPr="00846F34" w14:paraId="2F826D0E" w14:textId="77777777" w:rsidTr="008F42B1">
        <w:trPr>
          <w:trHeight w:hRule="exact" w:val="516"/>
        </w:trPr>
        <w:tc>
          <w:tcPr>
            <w:tcW w:w="1800" w:type="dxa"/>
          </w:tcPr>
          <w:p w14:paraId="49FAEAF0" w14:textId="77777777" w:rsidR="00D648A9" w:rsidRPr="00846F34" w:rsidRDefault="00D648A9" w:rsidP="00726548">
            <w:pPr>
              <w:pStyle w:val="TableParagraph"/>
              <w:spacing w:before="107"/>
              <w:ind w:left="142" w:right="197"/>
              <w:rPr>
                <w:sz w:val="24"/>
              </w:rPr>
            </w:pPr>
            <w:r w:rsidRPr="00846F34">
              <w:rPr>
                <w:sz w:val="24"/>
              </w:rPr>
              <w:t>Oil Rigs</w:t>
            </w:r>
          </w:p>
        </w:tc>
        <w:tc>
          <w:tcPr>
            <w:tcW w:w="5896" w:type="dxa"/>
            <w:gridSpan w:val="4"/>
          </w:tcPr>
          <w:p w14:paraId="3A13CA56" w14:textId="77777777" w:rsidR="00D648A9" w:rsidRPr="00846F34" w:rsidRDefault="00D648A9" w:rsidP="00726548">
            <w:pPr>
              <w:ind w:left="142" w:right="197"/>
              <w:rPr>
                <w:color w:val="0000FF"/>
                <w:sz w:val="10"/>
                <w:u w:val="single" w:color="0000FF"/>
              </w:rPr>
            </w:pPr>
          </w:p>
          <w:p w14:paraId="24461438" w14:textId="77777777" w:rsidR="00D648A9" w:rsidRPr="00846F34" w:rsidRDefault="00D648A9" w:rsidP="00726548">
            <w:pPr>
              <w:ind w:left="142" w:right="197"/>
            </w:pPr>
            <w:hyperlink r:id="rId11">
              <w:r w:rsidRPr="00846F34">
                <w:rPr>
                  <w:color w:val="0000FF"/>
                  <w:u w:val="single" w:color="0000FF"/>
                </w:rPr>
                <w:t>Rig Move</w:t>
              </w:r>
            </w:hyperlink>
            <w:r w:rsidRPr="00846F34">
              <w:rPr>
                <w:color w:val="0000FF"/>
                <w:u w:val="single" w:color="0000FF"/>
              </w:rPr>
              <w:t xml:space="preserve"> </w:t>
            </w:r>
            <w:hyperlink r:id="rId12">
              <w:r w:rsidRPr="00846F34">
                <w:rPr>
                  <w:color w:val="0000FF"/>
                  <w:u w:val="single" w:color="0000FF"/>
                </w:rPr>
                <w:t>Guidelines</w:t>
              </w:r>
            </w:hyperlink>
          </w:p>
        </w:tc>
      </w:tr>
    </w:tbl>
    <w:p w14:paraId="399E7B37" w14:textId="77777777" w:rsidR="00F47EE6" w:rsidRPr="00846F34" w:rsidRDefault="00F47EE6" w:rsidP="00726548">
      <w:pPr>
        <w:pStyle w:val="BodyText"/>
        <w:spacing w:before="3"/>
        <w:ind w:left="142" w:right="197"/>
        <w:rPr>
          <w:sz w:val="17"/>
        </w:rPr>
      </w:pPr>
    </w:p>
    <w:p w14:paraId="0FE9D19D" w14:textId="09823DF9" w:rsidR="00F47EE6" w:rsidRPr="00846F34" w:rsidRDefault="00F47EE6" w:rsidP="00726548">
      <w:pPr>
        <w:pStyle w:val="BodyText"/>
        <w:spacing w:before="69"/>
        <w:ind w:left="142" w:right="197"/>
      </w:pPr>
      <w:r w:rsidRPr="00846F34">
        <w:t xml:space="preserve">* </w:t>
      </w:r>
      <w:r w:rsidR="006D1211" w:rsidRPr="00846F34">
        <w:t xml:space="preserve"> </w:t>
      </w:r>
      <w:r w:rsidRPr="00846F34">
        <w:t>No tug req</w:t>
      </w:r>
      <w:r w:rsidR="000B5036" w:rsidRPr="00846F34">
        <w:t>uired unless standard vessel 90</w:t>
      </w:r>
      <w:r w:rsidRPr="00846F34">
        <w:t xml:space="preserve">m –120m, which </w:t>
      </w:r>
      <w:r w:rsidRPr="00846F34">
        <w:rPr>
          <w:u w:val="single"/>
        </w:rPr>
        <w:t>may</w:t>
      </w:r>
      <w:r w:rsidRPr="00846F34">
        <w:t xml:space="preserve"> require a tug for berthing port side to. This is to be agreed in advance between, Harbour </w:t>
      </w:r>
      <w:r w:rsidR="000B5036" w:rsidRPr="00846F34">
        <w:t>M</w:t>
      </w:r>
      <w:r w:rsidRPr="00846F34">
        <w:t>aster</w:t>
      </w:r>
      <w:r w:rsidR="00A50962" w:rsidRPr="00846F34">
        <w:t xml:space="preserve"> </w:t>
      </w:r>
      <w:r w:rsidR="00A50962" w:rsidRPr="009509AF">
        <w:t>and pilots</w:t>
      </w:r>
      <w:r w:rsidR="000B5036" w:rsidRPr="009509AF">
        <w:t>.</w:t>
      </w:r>
    </w:p>
    <w:p w14:paraId="181B2557" w14:textId="77777777" w:rsidR="00F47EE6" w:rsidRPr="00846F34" w:rsidRDefault="00F47EE6" w:rsidP="00726548">
      <w:pPr>
        <w:pStyle w:val="BodyText"/>
        <w:ind w:left="142" w:right="197"/>
        <w:rPr>
          <w:sz w:val="6"/>
        </w:rPr>
      </w:pPr>
    </w:p>
    <w:p w14:paraId="64744203" w14:textId="77777777" w:rsidR="00F47EE6" w:rsidRPr="00846F34" w:rsidRDefault="00F47EE6" w:rsidP="00726548">
      <w:pPr>
        <w:pStyle w:val="BodyText"/>
        <w:ind w:left="142" w:right="197"/>
      </w:pPr>
      <w:r w:rsidRPr="00846F34">
        <w:t xml:space="preserve">** </w:t>
      </w:r>
      <w:r w:rsidR="000B5036" w:rsidRPr="00846F34">
        <w:t>V</w:t>
      </w:r>
      <w:r w:rsidRPr="00846F34">
        <w:t xml:space="preserve">essels over 120m berthing port side to </w:t>
      </w:r>
      <w:r w:rsidR="006D1211" w:rsidRPr="00846F34">
        <w:rPr>
          <w:u w:val="single"/>
        </w:rPr>
        <w:t>may</w:t>
      </w:r>
      <w:r w:rsidRPr="00846F34">
        <w:t xml:space="preserve"> require 2 tugs for berthing.</w:t>
      </w:r>
    </w:p>
    <w:p w14:paraId="5AE74347" w14:textId="10097AD1" w:rsidR="00283C5F" w:rsidRPr="00846F34" w:rsidRDefault="00283C5F" w:rsidP="00726548">
      <w:pPr>
        <w:tabs>
          <w:tab w:val="left" w:pos="1236"/>
        </w:tabs>
        <w:ind w:left="142" w:right="197"/>
        <w:rPr>
          <w:b/>
          <w:sz w:val="24"/>
          <w:u w:val="single"/>
        </w:rPr>
      </w:pPr>
    </w:p>
    <w:p w14:paraId="71CB983C" w14:textId="77777777" w:rsidR="0032721D" w:rsidRDefault="0032721D" w:rsidP="00726548">
      <w:pPr>
        <w:ind w:left="142" w:right="197"/>
        <w:rPr>
          <w:b/>
          <w:sz w:val="24"/>
          <w:u w:val="single"/>
        </w:rPr>
      </w:pPr>
    </w:p>
    <w:p w14:paraId="44ED59E3" w14:textId="77777777" w:rsidR="0032721D" w:rsidRDefault="0032721D" w:rsidP="00726548">
      <w:pPr>
        <w:ind w:left="142" w:right="197"/>
        <w:rPr>
          <w:b/>
          <w:sz w:val="24"/>
          <w:u w:val="single"/>
        </w:rPr>
      </w:pPr>
    </w:p>
    <w:p w14:paraId="0AB97FD3" w14:textId="77777777" w:rsidR="0032721D" w:rsidRDefault="0032721D" w:rsidP="00726548">
      <w:pPr>
        <w:ind w:left="142" w:right="197"/>
        <w:rPr>
          <w:b/>
          <w:sz w:val="24"/>
          <w:u w:val="single"/>
        </w:rPr>
      </w:pPr>
    </w:p>
    <w:p w14:paraId="3074057E" w14:textId="77777777" w:rsidR="0032721D" w:rsidRDefault="0032721D" w:rsidP="00726548">
      <w:pPr>
        <w:ind w:left="142" w:right="197"/>
        <w:rPr>
          <w:b/>
          <w:sz w:val="24"/>
          <w:u w:val="single"/>
        </w:rPr>
      </w:pPr>
    </w:p>
    <w:p w14:paraId="5B18B84D" w14:textId="09698731" w:rsidR="00F546E9" w:rsidRPr="00846F34" w:rsidRDefault="00F546E9" w:rsidP="00726548">
      <w:pPr>
        <w:ind w:left="142" w:right="197"/>
        <w:rPr>
          <w:b/>
          <w:u w:val="single"/>
        </w:rPr>
      </w:pPr>
      <w:r w:rsidRPr="00846F34">
        <w:rPr>
          <w:b/>
          <w:sz w:val="24"/>
          <w:u w:val="single"/>
        </w:rPr>
        <w:t xml:space="preserve">Passenger </w:t>
      </w:r>
      <w:r w:rsidR="00163FCE" w:rsidRPr="00846F34">
        <w:rPr>
          <w:b/>
          <w:sz w:val="24"/>
          <w:u w:val="single"/>
        </w:rPr>
        <w:t>Vessel Guidelines</w:t>
      </w:r>
    </w:p>
    <w:p w14:paraId="5E634913" w14:textId="77777777" w:rsidR="00F546E9" w:rsidRPr="00846F34" w:rsidRDefault="00F546E9" w:rsidP="00726548">
      <w:pPr>
        <w:pStyle w:val="Heading1"/>
        <w:ind w:left="142" w:right="197" w:firstLine="0"/>
        <w:rPr>
          <w:rFonts w:ascii="Times New Roman" w:hAnsi="Times New Roman" w:cs="Times New Roman"/>
          <w:sz w:val="14"/>
        </w:rPr>
      </w:pPr>
    </w:p>
    <w:p w14:paraId="21F73559" w14:textId="77777777" w:rsidR="00F546E9" w:rsidRPr="00846F34" w:rsidRDefault="00F546E9" w:rsidP="00726548">
      <w:pPr>
        <w:ind w:left="142" w:right="197"/>
        <w:rPr>
          <w:bCs/>
          <w:sz w:val="24"/>
        </w:rPr>
      </w:pPr>
      <w:r w:rsidRPr="00846F34">
        <w:rPr>
          <w:bCs/>
          <w:sz w:val="24"/>
        </w:rPr>
        <w:t xml:space="preserve">A passenger vessel is assumed to have a bow thruster, twin screw &amp; rudders or </w:t>
      </w:r>
      <w:proofErr w:type="spellStart"/>
      <w:r w:rsidRPr="00846F34">
        <w:rPr>
          <w:bCs/>
          <w:sz w:val="24"/>
        </w:rPr>
        <w:t>Azipods</w:t>
      </w:r>
      <w:proofErr w:type="spellEnd"/>
      <w:r w:rsidRPr="00846F34">
        <w:rPr>
          <w:bCs/>
          <w:sz w:val="24"/>
        </w:rPr>
        <w:t xml:space="preserve">. </w:t>
      </w:r>
    </w:p>
    <w:p w14:paraId="23C649D6" w14:textId="77777777" w:rsidR="00F546E9" w:rsidRPr="00846F34" w:rsidRDefault="00F546E9" w:rsidP="00726548">
      <w:pPr>
        <w:ind w:left="142" w:right="197"/>
        <w:rPr>
          <w:bCs/>
          <w:sz w:val="24"/>
        </w:rPr>
      </w:pPr>
    </w:p>
    <w:p w14:paraId="090B5A8E" w14:textId="77777777" w:rsidR="00F546E9" w:rsidRPr="00846F34" w:rsidRDefault="00F546E9" w:rsidP="00726548">
      <w:pPr>
        <w:ind w:left="142" w:right="197"/>
        <w:rPr>
          <w:bCs/>
          <w:sz w:val="24"/>
        </w:rPr>
      </w:pPr>
      <w:r w:rsidRPr="00846F34">
        <w:rPr>
          <w:bCs/>
          <w:sz w:val="24"/>
        </w:rPr>
        <w:t xml:space="preserve">Vessels not meeting these criteria will be categorized according to the Cruise </w:t>
      </w:r>
      <w:r w:rsidR="006D1211" w:rsidRPr="00846F34">
        <w:rPr>
          <w:bCs/>
          <w:sz w:val="24"/>
        </w:rPr>
        <w:t xml:space="preserve">Vessel </w:t>
      </w:r>
      <w:r w:rsidRPr="00846F34">
        <w:rPr>
          <w:bCs/>
          <w:sz w:val="24"/>
        </w:rPr>
        <w:t>Information Form which should be completed and returned before submission on a Proposed Vessel Movement (PVM) Form.</w:t>
      </w:r>
    </w:p>
    <w:p w14:paraId="139DBBD3" w14:textId="77777777" w:rsidR="00F546E9" w:rsidRPr="00846F34" w:rsidRDefault="00F546E9" w:rsidP="00726548">
      <w:pPr>
        <w:ind w:left="142" w:right="197"/>
        <w:rPr>
          <w:bCs/>
          <w:sz w:val="24"/>
        </w:rPr>
      </w:pPr>
    </w:p>
    <w:p w14:paraId="253B5702" w14:textId="77777777" w:rsidR="00F546E9" w:rsidRPr="00846F34" w:rsidRDefault="00F546E9" w:rsidP="00726548">
      <w:pPr>
        <w:ind w:left="142" w:right="197"/>
        <w:rPr>
          <w:b/>
          <w:sz w:val="24"/>
        </w:rPr>
      </w:pPr>
      <w:r w:rsidRPr="00846F34">
        <w:rPr>
          <w:sz w:val="24"/>
        </w:rPr>
        <w:t xml:space="preserve">The following guidelines are based on Cruise Vessels with </w:t>
      </w:r>
      <w:r w:rsidRPr="00846F34">
        <w:rPr>
          <w:b/>
          <w:sz w:val="24"/>
        </w:rPr>
        <w:t>no tugs</w:t>
      </w:r>
      <w:r w:rsidRPr="00846F34">
        <w:rPr>
          <w:sz w:val="24"/>
        </w:rPr>
        <w:t>, further consideration/discussions can be given to scheduling arrival &amp; departure</w:t>
      </w:r>
      <w:r w:rsidR="00163FCE" w:rsidRPr="00846F34">
        <w:rPr>
          <w:sz w:val="24"/>
        </w:rPr>
        <w:t xml:space="preserve"> times should a tug(s) be utilis</w:t>
      </w:r>
      <w:r w:rsidRPr="00846F34">
        <w:rPr>
          <w:sz w:val="24"/>
        </w:rPr>
        <w:t xml:space="preserve">ed. They are also subject to meteorological conditions with maximum wind gusts of </w:t>
      </w:r>
      <w:r w:rsidRPr="00846F34">
        <w:rPr>
          <w:b/>
          <w:sz w:val="24"/>
        </w:rPr>
        <w:t>20</w:t>
      </w:r>
      <w:r w:rsidRPr="00846F34">
        <w:rPr>
          <w:sz w:val="24"/>
        </w:rPr>
        <w:t xml:space="preserve"> knots</w:t>
      </w:r>
      <w:r w:rsidRPr="00846F34">
        <w:rPr>
          <w:b/>
          <w:sz w:val="24"/>
        </w:rPr>
        <w:t>.</w:t>
      </w:r>
    </w:p>
    <w:p w14:paraId="7085BAE5" w14:textId="77777777" w:rsidR="006D1211" w:rsidRPr="00846F34" w:rsidRDefault="006D1211" w:rsidP="00726548">
      <w:pPr>
        <w:ind w:left="142" w:right="197"/>
        <w:rPr>
          <w:b/>
          <w:sz w:val="24"/>
        </w:rPr>
      </w:pPr>
    </w:p>
    <w:p w14:paraId="5875C487" w14:textId="58A7ED4D" w:rsidR="00F546E9" w:rsidRDefault="0032721D" w:rsidP="00726548">
      <w:pPr>
        <w:ind w:left="142" w:right="197"/>
        <w:rPr>
          <w:b/>
          <w:color w:val="000000" w:themeColor="text1"/>
          <w:sz w:val="24"/>
        </w:rPr>
      </w:pPr>
      <w:r w:rsidRPr="0032721D">
        <w:rPr>
          <w:b/>
          <w:color w:val="000000" w:themeColor="text1"/>
          <w:sz w:val="24"/>
        </w:rPr>
        <w:t xml:space="preserve">First-time caller passenger vessels may be required to take a tug (or tugs) until the vessel has been assessed and a report submitted. </w:t>
      </w:r>
      <w:r>
        <w:rPr>
          <w:b/>
          <w:color w:val="000000" w:themeColor="text1"/>
          <w:sz w:val="24"/>
        </w:rPr>
        <w:t>FTCR’s from</w:t>
      </w:r>
      <w:r w:rsidRPr="0032721D">
        <w:rPr>
          <w:b/>
          <w:color w:val="000000" w:themeColor="text1"/>
          <w:sz w:val="24"/>
        </w:rPr>
        <w:t xml:space="preserve"> the Forth may also be considered as part of this </w:t>
      </w:r>
      <w:proofErr w:type="gramStart"/>
      <w:r w:rsidRPr="0032721D">
        <w:rPr>
          <w:b/>
          <w:color w:val="000000" w:themeColor="text1"/>
          <w:sz w:val="24"/>
        </w:rPr>
        <w:t>decision</w:t>
      </w:r>
      <w:r>
        <w:rPr>
          <w:b/>
          <w:color w:val="000000" w:themeColor="text1"/>
          <w:sz w:val="24"/>
        </w:rPr>
        <w:t xml:space="preserve"> </w:t>
      </w:r>
      <w:r w:rsidRPr="0032721D">
        <w:rPr>
          <w:b/>
          <w:color w:val="000000" w:themeColor="text1"/>
          <w:sz w:val="24"/>
        </w:rPr>
        <w:t>making</w:t>
      </w:r>
      <w:proofErr w:type="gramEnd"/>
      <w:r w:rsidRPr="0032721D">
        <w:rPr>
          <w:b/>
          <w:color w:val="000000" w:themeColor="text1"/>
          <w:sz w:val="24"/>
        </w:rPr>
        <w:t xml:space="preserve"> process.</w:t>
      </w:r>
    </w:p>
    <w:p w14:paraId="1092DDF9" w14:textId="77777777" w:rsidR="0032721D" w:rsidRPr="00846F34" w:rsidRDefault="0032721D" w:rsidP="00726548">
      <w:pPr>
        <w:ind w:left="142" w:right="197"/>
        <w:rPr>
          <w:sz w:val="24"/>
        </w:rPr>
      </w:pPr>
    </w:p>
    <w:p w14:paraId="39014942" w14:textId="77777777" w:rsidR="00F546E9" w:rsidRPr="00846F34" w:rsidRDefault="00F546E9" w:rsidP="00726548">
      <w:pPr>
        <w:ind w:left="142" w:right="197"/>
        <w:rPr>
          <w:rStyle w:val="Strong"/>
          <w:rFonts w:eastAsiaTheme="majorEastAsia"/>
          <w:sz w:val="12"/>
        </w:rPr>
      </w:pPr>
      <w:r w:rsidRPr="00846F34">
        <w:rPr>
          <w:rStyle w:val="Strong"/>
          <w:rFonts w:eastAsiaTheme="majorEastAsia"/>
          <w:sz w:val="24"/>
        </w:rPr>
        <w:t>Dundee Times</w:t>
      </w:r>
      <w:r w:rsidRPr="00846F34">
        <w:rPr>
          <w:rStyle w:val="Strong"/>
          <w:rFonts w:eastAsiaTheme="majorEastAsia"/>
          <w:sz w:val="24"/>
        </w:rPr>
        <w:br/>
      </w:r>
    </w:p>
    <w:p w14:paraId="01643722" w14:textId="77777777" w:rsidR="00F546E9" w:rsidRPr="00846F34" w:rsidRDefault="00F546E9" w:rsidP="00726548">
      <w:pPr>
        <w:ind w:left="142" w:right="197"/>
        <w:rPr>
          <w:sz w:val="24"/>
        </w:rPr>
      </w:pPr>
      <w:r w:rsidRPr="00846F34">
        <w:rPr>
          <w:sz w:val="24"/>
        </w:rPr>
        <w:t xml:space="preserve">Arrival: at the Fairway buoy </w:t>
      </w:r>
      <w:r w:rsidR="005614AF" w:rsidRPr="00846F34">
        <w:rPr>
          <w:sz w:val="24"/>
        </w:rPr>
        <w:tab/>
      </w:r>
      <w:r w:rsidRPr="00846F34">
        <w:rPr>
          <w:b/>
          <w:sz w:val="24"/>
        </w:rPr>
        <w:t>(</w:t>
      </w:r>
      <w:r w:rsidR="005614AF" w:rsidRPr="00846F34">
        <w:rPr>
          <w:b/>
          <w:sz w:val="24"/>
        </w:rPr>
        <w:t>POB -</w:t>
      </w:r>
      <w:r w:rsidR="005614AF" w:rsidRPr="00846F34">
        <w:rPr>
          <w:sz w:val="24"/>
        </w:rPr>
        <w:t xml:space="preserve"> </w:t>
      </w:r>
      <w:r w:rsidRPr="00846F34">
        <w:rPr>
          <w:b/>
          <w:sz w:val="24"/>
        </w:rPr>
        <w:t>Berth -</w:t>
      </w:r>
      <w:r w:rsidR="005614AF" w:rsidRPr="00846F34">
        <w:rPr>
          <w:b/>
          <w:sz w:val="24"/>
        </w:rPr>
        <w:t xml:space="preserve"> </w:t>
      </w:r>
      <w:r w:rsidRPr="00846F34">
        <w:rPr>
          <w:b/>
          <w:sz w:val="24"/>
        </w:rPr>
        <w:t>1.5 hours, Flood tide)</w:t>
      </w:r>
    </w:p>
    <w:p w14:paraId="7CA3B1C5" w14:textId="1C98514E" w:rsidR="005614AF" w:rsidRPr="00846F34" w:rsidRDefault="00F546E9" w:rsidP="00726548">
      <w:pPr>
        <w:ind w:left="142" w:right="197"/>
        <w:rPr>
          <w:b/>
          <w:sz w:val="24"/>
        </w:rPr>
      </w:pPr>
      <w:r w:rsidRPr="00846F34">
        <w:rPr>
          <w:b/>
          <w:sz w:val="24"/>
        </w:rPr>
        <w:t xml:space="preserve">           </w:t>
      </w:r>
      <w:r w:rsidR="005614AF" w:rsidRPr="00846F34">
        <w:rPr>
          <w:b/>
          <w:sz w:val="24"/>
        </w:rPr>
        <w:tab/>
      </w:r>
      <w:r w:rsidR="005614AF" w:rsidRPr="00846F34">
        <w:rPr>
          <w:b/>
          <w:sz w:val="24"/>
        </w:rPr>
        <w:tab/>
      </w:r>
      <w:r w:rsidR="005614AF" w:rsidRPr="00846F34">
        <w:rPr>
          <w:b/>
          <w:sz w:val="24"/>
        </w:rPr>
        <w:tab/>
      </w:r>
      <w:r w:rsidR="005614AF" w:rsidRPr="00846F34">
        <w:rPr>
          <w:b/>
          <w:sz w:val="24"/>
        </w:rPr>
        <w:tab/>
        <w:t>POB - Berth - 2 hours, Ebb tide)</w:t>
      </w:r>
    </w:p>
    <w:p w14:paraId="2EE7C908" w14:textId="77777777" w:rsidR="00F546E9" w:rsidRPr="00846F34" w:rsidRDefault="003A3D36" w:rsidP="00726548">
      <w:pPr>
        <w:ind w:left="142" w:right="197"/>
        <w:rPr>
          <w:b/>
          <w:sz w:val="24"/>
        </w:rPr>
      </w:pPr>
      <w:r w:rsidRPr="00846F34">
        <w:rPr>
          <w:sz w:val="24"/>
        </w:rPr>
        <w:t>Departure: Depart b</w:t>
      </w:r>
      <w:r w:rsidR="00F546E9" w:rsidRPr="00846F34">
        <w:rPr>
          <w:sz w:val="24"/>
        </w:rPr>
        <w:t xml:space="preserve">erth </w:t>
      </w:r>
    </w:p>
    <w:p w14:paraId="0D17FDAB" w14:textId="77777777" w:rsidR="00F546E9" w:rsidRPr="00846F34" w:rsidRDefault="00F546E9" w:rsidP="00726548">
      <w:pPr>
        <w:ind w:left="142" w:right="197"/>
      </w:pPr>
    </w:p>
    <w:p w14:paraId="6C6B40B7" w14:textId="698E7CAE" w:rsidR="00F546E9" w:rsidRPr="009509AF" w:rsidRDefault="00283C5F" w:rsidP="00726548">
      <w:pPr>
        <w:ind w:left="142" w:right="197"/>
        <w:rPr>
          <w:b/>
          <w:color w:val="000000" w:themeColor="text1"/>
        </w:rPr>
      </w:pPr>
      <w:r w:rsidRPr="009509AF">
        <w:rPr>
          <w:b/>
          <w:color w:val="000000" w:themeColor="text1"/>
        </w:rPr>
        <w:t>Pilots to</w:t>
      </w:r>
      <w:r w:rsidR="00F546E9" w:rsidRPr="009509AF">
        <w:rPr>
          <w:b/>
          <w:color w:val="000000" w:themeColor="text1"/>
        </w:rPr>
        <w:t xml:space="preserve"> report</w:t>
      </w:r>
      <w:r w:rsidRPr="009509AF">
        <w:rPr>
          <w:b/>
          <w:color w:val="000000" w:themeColor="text1"/>
        </w:rPr>
        <w:t xml:space="preserve"> (using FTCR)</w:t>
      </w:r>
      <w:r w:rsidR="00F546E9" w:rsidRPr="009509AF">
        <w:rPr>
          <w:b/>
          <w:color w:val="000000" w:themeColor="text1"/>
        </w:rPr>
        <w:t xml:space="preserve"> to FTNS on vessel </w:t>
      </w:r>
      <w:r w:rsidR="00726548" w:rsidRPr="009509AF">
        <w:rPr>
          <w:b/>
          <w:color w:val="000000" w:themeColor="text1"/>
        </w:rPr>
        <w:t>manoeuvrability</w:t>
      </w:r>
      <w:r w:rsidR="00F546E9" w:rsidRPr="009509AF">
        <w:rPr>
          <w:b/>
          <w:color w:val="000000" w:themeColor="text1"/>
        </w:rPr>
        <w:t xml:space="preserve"> after first visit for comment entry into IPOS.</w:t>
      </w:r>
    </w:p>
    <w:p w14:paraId="699EA424" w14:textId="77777777" w:rsidR="00F546E9" w:rsidRPr="009509AF" w:rsidRDefault="00F546E9" w:rsidP="00726548">
      <w:pPr>
        <w:ind w:left="142" w:right="197"/>
        <w:rPr>
          <w:color w:val="000000" w:themeColor="text1"/>
        </w:rPr>
      </w:pPr>
    </w:p>
    <w:p w14:paraId="6004B3A4" w14:textId="77777777" w:rsidR="0043078F" w:rsidRPr="009509AF" w:rsidRDefault="0043078F" w:rsidP="00726548">
      <w:pPr>
        <w:ind w:left="142" w:right="197"/>
        <w:rPr>
          <w:rFonts w:ascii="Arial" w:hAnsi="Arial" w:cs="Arial"/>
          <w:b/>
          <w:bCs/>
          <w:color w:val="000000" w:themeColor="text1"/>
          <w:sz w:val="20"/>
          <w:szCs w:val="20"/>
        </w:rPr>
      </w:pPr>
      <w:r w:rsidRPr="009509AF">
        <w:rPr>
          <w:rFonts w:ascii="Arial" w:hAnsi="Arial" w:cs="Arial"/>
          <w:b/>
          <w:bCs/>
          <w:color w:val="000000" w:themeColor="text1"/>
          <w:sz w:val="20"/>
          <w:szCs w:val="20"/>
        </w:rPr>
        <w:t>Class A - Length &lt; 120m</w:t>
      </w:r>
    </w:p>
    <w:p w14:paraId="2F6C9683" w14:textId="77777777" w:rsidR="0043078F" w:rsidRPr="00FC7C48" w:rsidRDefault="0043078F" w:rsidP="00726548">
      <w:pPr>
        <w:ind w:left="142" w:right="197"/>
        <w:rPr>
          <w:rFonts w:ascii="Arial" w:eastAsia="Arial Unicode MS" w:hAnsi="Arial" w:cs="Arial"/>
          <w:b/>
          <w:bCs/>
          <w:sz w:val="20"/>
          <w:szCs w:val="20"/>
          <w:highlight w:val="yellow"/>
        </w:rPr>
      </w:pPr>
    </w:p>
    <w:tbl>
      <w:tblPr>
        <w:tblW w:w="0" w:type="auto"/>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639"/>
        <w:gridCol w:w="639"/>
        <w:gridCol w:w="639"/>
        <w:gridCol w:w="639"/>
        <w:gridCol w:w="639"/>
        <w:gridCol w:w="639"/>
        <w:gridCol w:w="702"/>
        <w:gridCol w:w="576"/>
        <w:gridCol w:w="639"/>
        <w:gridCol w:w="639"/>
        <w:gridCol w:w="639"/>
        <w:gridCol w:w="639"/>
        <w:gridCol w:w="639"/>
      </w:tblGrid>
      <w:tr w:rsidR="007D0E46" w:rsidRPr="007D0E46" w14:paraId="4152002F" w14:textId="77777777" w:rsidTr="00781136">
        <w:trPr>
          <w:trHeight w:val="106"/>
        </w:trPr>
        <w:tc>
          <w:tcPr>
            <w:tcW w:w="992" w:type="dxa"/>
            <w:tcBorders>
              <w:top w:val="single" w:sz="4" w:space="0" w:color="auto"/>
              <w:left w:val="single" w:sz="4" w:space="0" w:color="auto"/>
              <w:bottom w:val="single" w:sz="4" w:space="0" w:color="auto"/>
              <w:right w:val="single" w:sz="4" w:space="0" w:color="auto"/>
            </w:tcBorders>
          </w:tcPr>
          <w:p w14:paraId="73D6E3B2" w14:textId="77777777" w:rsidR="0043078F" w:rsidRPr="007D0E46" w:rsidRDefault="0043078F" w:rsidP="00726548">
            <w:pPr>
              <w:keepNext/>
              <w:keepLines/>
              <w:widowControl/>
              <w:ind w:right="197"/>
              <w:outlineLvl w:val="0"/>
              <w:rPr>
                <w:rFonts w:ascii="Aptos Display" w:eastAsia="Arial Unicode MS" w:hAnsi="Aptos Display"/>
                <w:kern w:val="2"/>
                <w:sz w:val="20"/>
                <w:szCs w:val="20"/>
                <w14:ligatures w14:val="standardContextual"/>
              </w:rPr>
            </w:pPr>
          </w:p>
        </w:tc>
        <w:tc>
          <w:tcPr>
            <w:tcW w:w="639" w:type="dxa"/>
            <w:tcBorders>
              <w:top w:val="single" w:sz="4" w:space="0" w:color="auto"/>
              <w:left w:val="single" w:sz="4" w:space="0" w:color="auto"/>
              <w:bottom w:val="single" w:sz="4" w:space="0" w:color="auto"/>
              <w:right w:val="single" w:sz="4" w:space="0" w:color="auto"/>
            </w:tcBorders>
          </w:tcPr>
          <w:p w14:paraId="15EA2824" w14:textId="77777777" w:rsidR="0043078F" w:rsidRPr="007D0E46" w:rsidRDefault="0043078F" w:rsidP="00726548">
            <w:pPr>
              <w:ind w:right="197"/>
              <w:rPr>
                <w:sz w:val="16"/>
              </w:rPr>
            </w:pPr>
            <w:r w:rsidRPr="007D0E46">
              <w:rPr>
                <w:sz w:val="16"/>
              </w:rPr>
              <w:t>-6</w:t>
            </w:r>
          </w:p>
        </w:tc>
        <w:tc>
          <w:tcPr>
            <w:tcW w:w="639" w:type="dxa"/>
            <w:tcBorders>
              <w:top w:val="single" w:sz="4" w:space="0" w:color="auto"/>
              <w:left w:val="single" w:sz="4" w:space="0" w:color="auto"/>
              <w:bottom w:val="single" w:sz="4" w:space="0" w:color="auto"/>
              <w:right w:val="single" w:sz="4" w:space="0" w:color="auto"/>
            </w:tcBorders>
          </w:tcPr>
          <w:p w14:paraId="5312A5F3" w14:textId="77777777" w:rsidR="0043078F" w:rsidRPr="007D0E46" w:rsidRDefault="0043078F" w:rsidP="00726548">
            <w:pPr>
              <w:ind w:right="197"/>
              <w:rPr>
                <w:sz w:val="16"/>
              </w:rPr>
            </w:pPr>
            <w:r w:rsidRPr="007D0E46">
              <w:rPr>
                <w:sz w:val="16"/>
              </w:rPr>
              <w:t>-5</w:t>
            </w:r>
          </w:p>
        </w:tc>
        <w:tc>
          <w:tcPr>
            <w:tcW w:w="639" w:type="dxa"/>
            <w:tcBorders>
              <w:top w:val="single" w:sz="4" w:space="0" w:color="auto"/>
              <w:left w:val="single" w:sz="4" w:space="0" w:color="auto"/>
              <w:bottom w:val="single" w:sz="4" w:space="0" w:color="auto"/>
              <w:right w:val="single" w:sz="4" w:space="0" w:color="auto"/>
            </w:tcBorders>
          </w:tcPr>
          <w:p w14:paraId="0D752FF3" w14:textId="77777777" w:rsidR="0043078F" w:rsidRPr="007D0E46" w:rsidRDefault="0043078F" w:rsidP="00726548">
            <w:pPr>
              <w:ind w:right="197"/>
              <w:rPr>
                <w:sz w:val="16"/>
              </w:rPr>
            </w:pPr>
            <w:r w:rsidRPr="007D0E46">
              <w:rPr>
                <w:sz w:val="16"/>
              </w:rPr>
              <w:t>-4</w:t>
            </w:r>
          </w:p>
        </w:tc>
        <w:tc>
          <w:tcPr>
            <w:tcW w:w="639" w:type="dxa"/>
            <w:tcBorders>
              <w:top w:val="single" w:sz="4" w:space="0" w:color="auto"/>
              <w:left w:val="single" w:sz="4" w:space="0" w:color="auto"/>
              <w:bottom w:val="single" w:sz="4" w:space="0" w:color="auto"/>
              <w:right w:val="single" w:sz="4" w:space="0" w:color="auto"/>
            </w:tcBorders>
          </w:tcPr>
          <w:p w14:paraId="63BD3A7E" w14:textId="77777777" w:rsidR="0043078F" w:rsidRPr="007D0E46" w:rsidRDefault="0043078F" w:rsidP="00726548">
            <w:pPr>
              <w:ind w:right="197"/>
              <w:rPr>
                <w:sz w:val="16"/>
              </w:rPr>
            </w:pPr>
            <w:r w:rsidRPr="007D0E46">
              <w:rPr>
                <w:sz w:val="16"/>
              </w:rPr>
              <w:t>-3</w:t>
            </w:r>
          </w:p>
        </w:tc>
        <w:tc>
          <w:tcPr>
            <w:tcW w:w="639" w:type="dxa"/>
            <w:tcBorders>
              <w:top w:val="single" w:sz="4" w:space="0" w:color="auto"/>
              <w:left w:val="single" w:sz="4" w:space="0" w:color="auto"/>
              <w:bottom w:val="single" w:sz="4" w:space="0" w:color="auto"/>
              <w:right w:val="single" w:sz="4" w:space="0" w:color="auto"/>
            </w:tcBorders>
          </w:tcPr>
          <w:p w14:paraId="6D79DCF8" w14:textId="77777777" w:rsidR="0043078F" w:rsidRPr="007D0E46" w:rsidRDefault="0043078F" w:rsidP="00726548">
            <w:pPr>
              <w:ind w:right="197"/>
              <w:rPr>
                <w:sz w:val="16"/>
              </w:rPr>
            </w:pPr>
            <w:r w:rsidRPr="007D0E46">
              <w:rPr>
                <w:sz w:val="16"/>
              </w:rPr>
              <w:t>-2</w:t>
            </w:r>
          </w:p>
        </w:tc>
        <w:tc>
          <w:tcPr>
            <w:tcW w:w="639" w:type="dxa"/>
            <w:tcBorders>
              <w:top w:val="single" w:sz="4" w:space="0" w:color="auto"/>
              <w:left w:val="single" w:sz="4" w:space="0" w:color="auto"/>
              <w:bottom w:val="single" w:sz="4" w:space="0" w:color="auto"/>
              <w:right w:val="single" w:sz="4" w:space="0" w:color="auto"/>
            </w:tcBorders>
          </w:tcPr>
          <w:p w14:paraId="771F1731" w14:textId="77777777" w:rsidR="0043078F" w:rsidRPr="007D0E46" w:rsidRDefault="0043078F" w:rsidP="00726548">
            <w:pPr>
              <w:ind w:right="197"/>
              <w:rPr>
                <w:sz w:val="16"/>
              </w:rPr>
            </w:pPr>
            <w:r w:rsidRPr="007D0E46">
              <w:rPr>
                <w:sz w:val="16"/>
              </w:rPr>
              <w:t>+1</w:t>
            </w:r>
          </w:p>
        </w:tc>
        <w:tc>
          <w:tcPr>
            <w:tcW w:w="702" w:type="dxa"/>
            <w:tcBorders>
              <w:top w:val="single" w:sz="4" w:space="0" w:color="auto"/>
              <w:left w:val="single" w:sz="4" w:space="0" w:color="auto"/>
              <w:bottom w:val="single" w:sz="4" w:space="0" w:color="auto"/>
              <w:right w:val="single" w:sz="4" w:space="0" w:color="auto"/>
            </w:tcBorders>
          </w:tcPr>
          <w:p w14:paraId="7EC9B1CD" w14:textId="77777777" w:rsidR="0043078F" w:rsidRPr="007D0E46" w:rsidRDefault="0043078F" w:rsidP="00726548">
            <w:pPr>
              <w:ind w:right="197"/>
              <w:rPr>
                <w:b/>
                <w:bCs/>
                <w:sz w:val="16"/>
              </w:rPr>
            </w:pPr>
            <w:r w:rsidRPr="007D0E46">
              <w:rPr>
                <w:b/>
                <w:bCs/>
                <w:sz w:val="16"/>
              </w:rPr>
              <w:t>HW</w:t>
            </w:r>
          </w:p>
        </w:tc>
        <w:tc>
          <w:tcPr>
            <w:tcW w:w="576" w:type="dxa"/>
            <w:tcBorders>
              <w:top w:val="single" w:sz="4" w:space="0" w:color="auto"/>
              <w:left w:val="single" w:sz="4" w:space="0" w:color="auto"/>
              <w:bottom w:val="single" w:sz="4" w:space="0" w:color="auto"/>
              <w:right w:val="single" w:sz="4" w:space="0" w:color="auto"/>
            </w:tcBorders>
          </w:tcPr>
          <w:p w14:paraId="1AB7012F" w14:textId="77777777" w:rsidR="0043078F" w:rsidRPr="007D0E46" w:rsidRDefault="0043078F" w:rsidP="00726548">
            <w:pPr>
              <w:ind w:right="197"/>
              <w:rPr>
                <w:sz w:val="16"/>
              </w:rPr>
            </w:pPr>
            <w:r w:rsidRPr="007D0E46">
              <w:rPr>
                <w:sz w:val="16"/>
              </w:rPr>
              <w:t>+1</w:t>
            </w:r>
          </w:p>
        </w:tc>
        <w:tc>
          <w:tcPr>
            <w:tcW w:w="639" w:type="dxa"/>
            <w:tcBorders>
              <w:top w:val="single" w:sz="4" w:space="0" w:color="auto"/>
              <w:left w:val="single" w:sz="4" w:space="0" w:color="auto"/>
              <w:bottom w:val="single" w:sz="4" w:space="0" w:color="auto"/>
              <w:right w:val="single" w:sz="4" w:space="0" w:color="auto"/>
            </w:tcBorders>
          </w:tcPr>
          <w:p w14:paraId="79B5175A" w14:textId="77777777" w:rsidR="0043078F" w:rsidRPr="007D0E46" w:rsidRDefault="0043078F" w:rsidP="00726548">
            <w:pPr>
              <w:ind w:right="197"/>
              <w:rPr>
                <w:sz w:val="16"/>
              </w:rPr>
            </w:pPr>
            <w:r w:rsidRPr="007D0E46">
              <w:rPr>
                <w:sz w:val="16"/>
              </w:rPr>
              <w:t>+2</w:t>
            </w:r>
          </w:p>
        </w:tc>
        <w:tc>
          <w:tcPr>
            <w:tcW w:w="639" w:type="dxa"/>
            <w:tcBorders>
              <w:top w:val="single" w:sz="4" w:space="0" w:color="auto"/>
              <w:left w:val="single" w:sz="4" w:space="0" w:color="auto"/>
              <w:bottom w:val="single" w:sz="4" w:space="0" w:color="auto"/>
              <w:right w:val="single" w:sz="4" w:space="0" w:color="auto"/>
            </w:tcBorders>
          </w:tcPr>
          <w:p w14:paraId="334DC923" w14:textId="77777777" w:rsidR="0043078F" w:rsidRPr="007D0E46" w:rsidRDefault="0043078F" w:rsidP="00726548">
            <w:pPr>
              <w:ind w:right="197"/>
              <w:rPr>
                <w:sz w:val="16"/>
              </w:rPr>
            </w:pPr>
            <w:r w:rsidRPr="007D0E46">
              <w:rPr>
                <w:sz w:val="16"/>
              </w:rPr>
              <w:t>+3</w:t>
            </w:r>
          </w:p>
        </w:tc>
        <w:tc>
          <w:tcPr>
            <w:tcW w:w="639" w:type="dxa"/>
            <w:tcBorders>
              <w:top w:val="single" w:sz="4" w:space="0" w:color="auto"/>
              <w:left w:val="single" w:sz="4" w:space="0" w:color="auto"/>
              <w:bottom w:val="single" w:sz="4" w:space="0" w:color="auto"/>
              <w:right w:val="single" w:sz="4" w:space="0" w:color="auto"/>
            </w:tcBorders>
          </w:tcPr>
          <w:p w14:paraId="4A2A1DDA" w14:textId="77777777" w:rsidR="0043078F" w:rsidRPr="007D0E46" w:rsidRDefault="0043078F" w:rsidP="00726548">
            <w:pPr>
              <w:ind w:right="197"/>
              <w:rPr>
                <w:sz w:val="16"/>
              </w:rPr>
            </w:pPr>
            <w:r w:rsidRPr="007D0E46">
              <w:rPr>
                <w:sz w:val="16"/>
              </w:rPr>
              <w:t>+4</w:t>
            </w:r>
          </w:p>
        </w:tc>
        <w:tc>
          <w:tcPr>
            <w:tcW w:w="639" w:type="dxa"/>
            <w:tcBorders>
              <w:top w:val="single" w:sz="4" w:space="0" w:color="auto"/>
              <w:left w:val="single" w:sz="4" w:space="0" w:color="auto"/>
              <w:bottom w:val="single" w:sz="4" w:space="0" w:color="auto"/>
              <w:right w:val="single" w:sz="4" w:space="0" w:color="auto"/>
            </w:tcBorders>
          </w:tcPr>
          <w:p w14:paraId="4CC821BD" w14:textId="77777777" w:rsidR="0043078F" w:rsidRPr="007D0E46" w:rsidRDefault="0043078F" w:rsidP="00726548">
            <w:pPr>
              <w:ind w:right="197"/>
              <w:rPr>
                <w:sz w:val="16"/>
              </w:rPr>
            </w:pPr>
            <w:r w:rsidRPr="007D0E46">
              <w:rPr>
                <w:sz w:val="16"/>
              </w:rPr>
              <w:t>+5</w:t>
            </w:r>
          </w:p>
        </w:tc>
        <w:tc>
          <w:tcPr>
            <w:tcW w:w="639" w:type="dxa"/>
            <w:tcBorders>
              <w:top w:val="single" w:sz="4" w:space="0" w:color="auto"/>
              <w:left w:val="single" w:sz="4" w:space="0" w:color="auto"/>
              <w:bottom w:val="single" w:sz="4" w:space="0" w:color="auto"/>
              <w:right w:val="single" w:sz="4" w:space="0" w:color="auto"/>
            </w:tcBorders>
          </w:tcPr>
          <w:p w14:paraId="34C33EEE" w14:textId="77777777" w:rsidR="0043078F" w:rsidRPr="007D0E46" w:rsidRDefault="0043078F" w:rsidP="00726548">
            <w:pPr>
              <w:ind w:right="197"/>
              <w:rPr>
                <w:sz w:val="16"/>
              </w:rPr>
            </w:pPr>
            <w:r w:rsidRPr="007D0E46">
              <w:rPr>
                <w:sz w:val="16"/>
              </w:rPr>
              <w:t>+6</w:t>
            </w:r>
          </w:p>
        </w:tc>
      </w:tr>
      <w:tr w:rsidR="007D0E46" w:rsidRPr="007D0E46" w14:paraId="6125D207" w14:textId="77777777" w:rsidTr="00781136">
        <w:tc>
          <w:tcPr>
            <w:tcW w:w="992" w:type="dxa"/>
            <w:tcBorders>
              <w:top w:val="single" w:sz="4" w:space="0" w:color="auto"/>
              <w:left w:val="single" w:sz="4" w:space="0" w:color="auto"/>
              <w:bottom w:val="single" w:sz="4" w:space="0" w:color="auto"/>
              <w:right w:val="single" w:sz="4" w:space="0" w:color="auto"/>
            </w:tcBorders>
          </w:tcPr>
          <w:p w14:paraId="01DDEF1C" w14:textId="77777777" w:rsidR="0043078F" w:rsidRPr="007D0E46" w:rsidRDefault="0043078F" w:rsidP="00726548">
            <w:pPr>
              <w:ind w:right="197"/>
              <w:rPr>
                <w:sz w:val="16"/>
              </w:rPr>
            </w:pPr>
            <w:proofErr w:type="spellStart"/>
            <w:r w:rsidRPr="007D0E46">
              <w:rPr>
                <w:rFonts w:eastAsia="Arial Unicode MS"/>
                <w:sz w:val="20"/>
                <w:szCs w:val="20"/>
              </w:rPr>
              <w:t>Arr</w:t>
            </w:r>
            <w:proofErr w:type="spellEnd"/>
            <w:r w:rsidRPr="007D0E46">
              <w:rPr>
                <w:rFonts w:eastAsia="Arial Unicode MS"/>
                <w:sz w:val="20"/>
                <w:szCs w:val="20"/>
              </w:rPr>
              <w:t>’</w:t>
            </w: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3A2AA518"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10C4BBC"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FC236C1"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78BB3A37"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41B54159"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198C66D" w14:textId="77777777" w:rsidR="0043078F" w:rsidRPr="007D0E46" w:rsidRDefault="0043078F" w:rsidP="00726548">
            <w:pPr>
              <w:ind w:right="197"/>
              <w:rPr>
                <w:sz w:val="16"/>
              </w:rPr>
            </w:pPr>
          </w:p>
        </w:tc>
        <w:tc>
          <w:tcPr>
            <w:tcW w:w="702" w:type="dxa"/>
            <w:tcBorders>
              <w:top w:val="single" w:sz="4" w:space="0" w:color="auto"/>
              <w:left w:val="single" w:sz="4" w:space="0" w:color="auto"/>
              <w:bottom w:val="single" w:sz="4" w:space="0" w:color="auto"/>
              <w:right w:val="single" w:sz="4" w:space="0" w:color="auto"/>
            </w:tcBorders>
            <w:shd w:val="clear" w:color="auto" w:fill="70AD47"/>
          </w:tcPr>
          <w:p w14:paraId="3D012E4C" w14:textId="77777777" w:rsidR="0043078F" w:rsidRPr="007D0E46" w:rsidRDefault="0043078F" w:rsidP="00726548">
            <w:pPr>
              <w:ind w:right="197"/>
              <w:rPr>
                <w:sz w:val="16"/>
              </w:rPr>
            </w:pPr>
          </w:p>
        </w:tc>
        <w:tc>
          <w:tcPr>
            <w:tcW w:w="576" w:type="dxa"/>
            <w:tcBorders>
              <w:top w:val="single" w:sz="4" w:space="0" w:color="auto"/>
              <w:left w:val="single" w:sz="4" w:space="0" w:color="auto"/>
              <w:bottom w:val="single" w:sz="4" w:space="0" w:color="auto"/>
              <w:right w:val="single" w:sz="4" w:space="0" w:color="auto"/>
            </w:tcBorders>
            <w:shd w:val="clear" w:color="auto" w:fill="70AD47"/>
          </w:tcPr>
          <w:p w14:paraId="7159E642"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20E36B36"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4F94CC8F"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A7870E7"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990176D"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47DF6B57" w14:textId="77777777" w:rsidR="0043078F" w:rsidRPr="007D0E46" w:rsidRDefault="0043078F" w:rsidP="00726548">
            <w:pPr>
              <w:ind w:right="197"/>
              <w:rPr>
                <w:sz w:val="16"/>
              </w:rPr>
            </w:pPr>
          </w:p>
        </w:tc>
      </w:tr>
      <w:tr w:rsidR="007D0E46" w:rsidRPr="007D0E46" w14:paraId="48129351" w14:textId="77777777" w:rsidTr="00781136">
        <w:tc>
          <w:tcPr>
            <w:tcW w:w="992" w:type="dxa"/>
            <w:tcBorders>
              <w:top w:val="single" w:sz="4" w:space="0" w:color="auto"/>
              <w:left w:val="single" w:sz="4" w:space="0" w:color="auto"/>
              <w:bottom w:val="single" w:sz="4" w:space="0" w:color="auto"/>
              <w:right w:val="single" w:sz="4" w:space="0" w:color="auto"/>
            </w:tcBorders>
          </w:tcPr>
          <w:p w14:paraId="02F74631" w14:textId="77777777" w:rsidR="0043078F" w:rsidRPr="007D0E46" w:rsidRDefault="0043078F" w:rsidP="00726548">
            <w:pPr>
              <w:ind w:right="197"/>
              <w:rPr>
                <w:sz w:val="16"/>
              </w:rPr>
            </w:pPr>
            <w:r w:rsidRPr="007D0E46">
              <w:rPr>
                <w:rFonts w:eastAsia="Arial Unicode MS"/>
                <w:sz w:val="20"/>
                <w:szCs w:val="20"/>
              </w:rPr>
              <w:t>Dep’</w:t>
            </w: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34C6BA3"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05CA4202"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3B52FF86"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7A218561"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7306C1F0"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54AFD03" w14:textId="77777777" w:rsidR="0043078F" w:rsidRPr="007D0E46" w:rsidRDefault="0043078F" w:rsidP="00726548">
            <w:pPr>
              <w:ind w:right="197"/>
              <w:rPr>
                <w:sz w:val="16"/>
              </w:rPr>
            </w:pPr>
          </w:p>
        </w:tc>
        <w:tc>
          <w:tcPr>
            <w:tcW w:w="702" w:type="dxa"/>
            <w:tcBorders>
              <w:top w:val="single" w:sz="4" w:space="0" w:color="auto"/>
              <w:left w:val="single" w:sz="4" w:space="0" w:color="auto"/>
              <w:bottom w:val="single" w:sz="4" w:space="0" w:color="auto"/>
              <w:right w:val="single" w:sz="4" w:space="0" w:color="auto"/>
            </w:tcBorders>
            <w:shd w:val="clear" w:color="auto" w:fill="70AD47"/>
          </w:tcPr>
          <w:p w14:paraId="08D93A6E" w14:textId="77777777" w:rsidR="0043078F" w:rsidRPr="007D0E46" w:rsidRDefault="0043078F" w:rsidP="00726548">
            <w:pPr>
              <w:ind w:right="197"/>
              <w:rPr>
                <w:sz w:val="16"/>
              </w:rPr>
            </w:pPr>
          </w:p>
        </w:tc>
        <w:tc>
          <w:tcPr>
            <w:tcW w:w="576" w:type="dxa"/>
            <w:tcBorders>
              <w:top w:val="single" w:sz="4" w:space="0" w:color="auto"/>
              <w:left w:val="single" w:sz="4" w:space="0" w:color="auto"/>
              <w:bottom w:val="single" w:sz="4" w:space="0" w:color="auto"/>
              <w:right w:val="single" w:sz="4" w:space="0" w:color="auto"/>
            </w:tcBorders>
            <w:shd w:val="clear" w:color="auto" w:fill="70AD47"/>
          </w:tcPr>
          <w:p w14:paraId="10A33560"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0436C2E"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59A056B"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50CE9224"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FC958BB"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0A5DB5C2" w14:textId="77777777" w:rsidR="0043078F" w:rsidRPr="007D0E46" w:rsidRDefault="0043078F" w:rsidP="00726548">
            <w:pPr>
              <w:ind w:right="197"/>
              <w:rPr>
                <w:sz w:val="16"/>
              </w:rPr>
            </w:pPr>
          </w:p>
        </w:tc>
      </w:tr>
    </w:tbl>
    <w:p w14:paraId="0BAA5AFA" w14:textId="77777777" w:rsidR="0043078F" w:rsidRPr="007D0E46" w:rsidRDefault="0043078F" w:rsidP="00726548">
      <w:pPr>
        <w:ind w:left="142" w:right="197"/>
        <w:rPr>
          <w:sz w:val="16"/>
        </w:rPr>
      </w:pPr>
    </w:p>
    <w:p w14:paraId="2170E66A" w14:textId="77777777" w:rsidR="0043078F" w:rsidRPr="007D0E46" w:rsidRDefault="0043078F" w:rsidP="00726548">
      <w:pPr>
        <w:ind w:left="142" w:right="197"/>
        <w:rPr>
          <w:sz w:val="16"/>
        </w:rPr>
      </w:pPr>
      <w:r w:rsidRPr="007D0E46">
        <w:rPr>
          <w:rFonts w:ascii="Arial" w:hAnsi="Arial" w:cs="Arial"/>
          <w:b/>
          <w:bCs/>
          <w:sz w:val="20"/>
          <w:szCs w:val="20"/>
        </w:rPr>
        <w:t>Class B - Length 120 - 180m</w:t>
      </w:r>
    </w:p>
    <w:p w14:paraId="03442FD4" w14:textId="77777777" w:rsidR="0043078F" w:rsidRPr="007D0E46" w:rsidRDefault="0043078F" w:rsidP="00726548">
      <w:pPr>
        <w:ind w:left="142" w:right="197"/>
        <w:rPr>
          <w:sz w:val="16"/>
        </w:rPr>
      </w:pPr>
    </w:p>
    <w:tbl>
      <w:tblPr>
        <w:tblW w:w="0" w:type="auto"/>
        <w:tblInd w:w="4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2"/>
        <w:gridCol w:w="639"/>
        <w:gridCol w:w="639"/>
        <w:gridCol w:w="639"/>
        <w:gridCol w:w="639"/>
        <w:gridCol w:w="639"/>
        <w:gridCol w:w="639"/>
        <w:gridCol w:w="698"/>
        <w:gridCol w:w="639"/>
        <w:gridCol w:w="639"/>
        <w:gridCol w:w="639"/>
        <w:gridCol w:w="639"/>
        <w:gridCol w:w="639"/>
        <w:gridCol w:w="639"/>
      </w:tblGrid>
      <w:tr w:rsidR="007D0E46" w:rsidRPr="007D0E46" w14:paraId="5FF6464F" w14:textId="77777777" w:rsidTr="00726548">
        <w:tc>
          <w:tcPr>
            <w:tcW w:w="992" w:type="dxa"/>
            <w:tcBorders>
              <w:top w:val="single" w:sz="4" w:space="0" w:color="auto"/>
              <w:left w:val="single" w:sz="4" w:space="0" w:color="auto"/>
              <w:bottom w:val="single" w:sz="4" w:space="0" w:color="auto"/>
              <w:right w:val="single" w:sz="4" w:space="0" w:color="auto"/>
            </w:tcBorders>
          </w:tcPr>
          <w:p w14:paraId="69EB77C8" w14:textId="77777777" w:rsidR="0043078F" w:rsidRPr="007D0E46" w:rsidRDefault="0043078F" w:rsidP="00726548">
            <w:pPr>
              <w:keepNext/>
              <w:keepLines/>
              <w:widowControl/>
              <w:ind w:right="197"/>
              <w:outlineLvl w:val="0"/>
              <w:rPr>
                <w:rFonts w:ascii="Aptos Display" w:eastAsia="Arial Unicode MS" w:hAnsi="Aptos Display"/>
                <w:kern w:val="2"/>
                <w:sz w:val="20"/>
                <w:szCs w:val="20"/>
                <w14:ligatures w14:val="standardContextual"/>
              </w:rPr>
            </w:pPr>
          </w:p>
        </w:tc>
        <w:tc>
          <w:tcPr>
            <w:tcW w:w="639" w:type="dxa"/>
            <w:tcBorders>
              <w:top w:val="single" w:sz="4" w:space="0" w:color="auto"/>
              <w:left w:val="single" w:sz="4" w:space="0" w:color="auto"/>
              <w:bottom w:val="single" w:sz="4" w:space="0" w:color="auto"/>
              <w:right w:val="single" w:sz="4" w:space="0" w:color="auto"/>
            </w:tcBorders>
          </w:tcPr>
          <w:p w14:paraId="095F3477" w14:textId="77777777" w:rsidR="0043078F" w:rsidRPr="007D0E46" w:rsidRDefault="0043078F" w:rsidP="00726548">
            <w:pPr>
              <w:ind w:right="197"/>
              <w:rPr>
                <w:sz w:val="16"/>
              </w:rPr>
            </w:pPr>
            <w:r w:rsidRPr="007D0E46">
              <w:rPr>
                <w:sz w:val="16"/>
              </w:rPr>
              <w:t>-6</w:t>
            </w:r>
          </w:p>
        </w:tc>
        <w:tc>
          <w:tcPr>
            <w:tcW w:w="639" w:type="dxa"/>
            <w:tcBorders>
              <w:top w:val="single" w:sz="4" w:space="0" w:color="auto"/>
              <w:left w:val="single" w:sz="4" w:space="0" w:color="auto"/>
              <w:bottom w:val="single" w:sz="4" w:space="0" w:color="auto"/>
              <w:right w:val="single" w:sz="4" w:space="0" w:color="auto"/>
            </w:tcBorders>
          </w:tcPr>
          <w:p w14:paraId="246C6690" w14:textId="77777777" w:rsidR="0043078F" w:rsidRPr="007D0E46" w:rsidRDefault="0043078F" w:rsidP="00726548">
            <w:pPr>
              <w:ind w:right="197"/>
              <w:rPr>
                <w:sz w:val="16"/>
              </w:rPr>
            </w:pPr>
            <w:r w:rsidRPr="007D0E46">
              <w:rPr>
                <w:sz w:val="16"/>
              </w:rPr>
              <w:t>-5</w:t>
            </w:r>
          </w:p>
        </w:tc>
        <w:tc>
          <w:tcPr>
            <w:tcW w:w="639" w:type="dxa"/>
            <w:tcBorders>
              <w:top w:val="single" w:sz="4" w:space="0" w:color="auto"/>
              <w:left w:val="single" w:sz="4" w:space="0" w:color="auto"/>
              <w:bottom w:val="single" w:sz="4" w:space="0" w:color="auto"/>
              <w:right w:val="single" w:sz="4" w:space="0" w:color="auto"/>
            </w:tcBorders>
          </w:tcPr>
          <w:p w14:paraId="6DA77807" w14:textId="77777777" w:rsidR="0043078F" w:rsidRPr="007D0E46" w:rsidRDefault="0043078F" w:rsidP="00726548">
            <w:pPr>
              <w:ind w:right="197"/>
              <w:rPr>
                <w:sz w:val="16"/>
              </w:rPr>
            </w:pPr>
            <w:r w:rsidRPr="007D0E46">
              <w:rPr>
                <w:sz w:val="16"/>
              </w:rPr>
              <w:t>-4</w:t>
            </w:r>
          </w:p>
        </w:tc>
        <w:tc>
          <w:tcPr>
            <w:tcW w:w="639" w:type="dxa"/>
            <w:tcBorders>
              <w:top w:val="single" w:sz="4" w:space="0" w:color="auto"/>
              <w:left w:val="single" w:sz="4" w:space="0" w:color="auto"/>
              <w:bottom w:val="single" w:sz="4" w:space="0" w:color="auto"/>
              <w:right w:val="single" w:sz="4" w:space="0" w:color="auto"/>
            </w:tcBorders>
          </w:tcPr>
          <w:p w14:paraId="4CB49CF4" w14:textId="77777777" w:rsidR="0043078F" w:rsidRPr="007D0E46" w:rsidRDefault="0043078F" w:rsidP="00726548">
            <w:pPr>
              <w:ind w:right="197"/>
              <w:rPr>
                <w:sz w:val="16"/>
              </w:rPr>
            </w:pPr>
            <w:r w:rsidRPr="007D0E46">
              <w:rPr>
                <w:sz w:val="16"/>
              </w:rPr>
              <w:t>-3</w:t>
            </w:r>
          </w:p>
        </w:tc>
        <w:tc>
          <w:tcPr>
            <w:tcW w:w="639" w:type="dxa"/>
            <w:tcBorders>
              <w:top w:val="single" w:sz="4" w:space="0" w:color="auto"/>
              <w:left w:val="single" w:sz="4" w:space="0" w:color="auto"/>
              <w:bottom w:val="single" w:sz="4" w:space="0" w:color="auto"/>
              <w:right w:val="single" w:sz="4" w:space="0" w:color="auto"/>
            </w:tcBorders>
          </w:tcPr>
          <w:p w14:paraId="47F61295" w14:textId="77777777" w:rsidR="0043078F" w:rsidRPr="007D0E46" w:rsidRDefault="0043078F" w:rsidP="00726548">
            <w:pPr>
              <w:ind w:right="197"/>
              <w:rPr>
                <w:sz w:val="16"/>
              </w:rPr>
            </w:pPr>
            <w:r w:rsidRPr="007D0E46">
              <w:rPr>
                <w:sz w:val="16"/>
              </w:rPr>
              <w:t>-2</w:t>
            </w:r>
          </w:p>
        </w:tc>
        <w:tc>
          <w:tcPr>
            <w:tcW w:w="639" w:type="dxa"/>
            <w:tcBorders>
              <w:top w:val="single" w:sz="4" w:space="0" w:color="auto"/>
              <w:left w:val="single" w:sz="4" w:space="0" w:color="auto"/>
              <w:bottom w:val="single" w:sz="4" w:space="0" w:color="auto"/>
              <w:right w:val="single" w:sz="4" w:space="0" w:color="auto"/>
            </w:tcBorders>
          </w:tcPr>
          <w:p w14:paraId="4633C515" w14:textId="77777777" w:rsidR="0043078F" w:rsidRPr="007D0E46" w:rsidRDefault="0043078F" w:rsidP="00726548">
            <w:pPr>
              <w:ind w:right="197"/>
              <w:rPr>
                <w:sz w:val="16"/>
              </w:rPr>
            </w:pPr>
            <w:r w:rsidRPr="007D0E46">
              <w:rPr>
                <w:sz w:val="16"/>
              </w:rPr>
              <w:t>-1</w:t>
            </w:r>
          </w:p>
        </w:tc>
        <w:tc>
          <w:tcPr>
            <w:tcW w:w="639" w:type="dxa"/>
            <w:tcBorders>
              <w:top w:val="single" w:sz="4" w:space="0" w:color="auto"/>
              <w:left w:val="single" w:sz="4" w:space="0" w:color="auto"/>
              <w:bottom w:val="single" w:sz="4" w:space="0" w:color="auto"/>
              <w:right w:val="single" w:sz="4" w:space="0" w:color="auto"/>
            </w:tcBorders>
          </w:tcPr>
          <w:p w14:paraId="4B1C8022" w14:textId="77777777" w:rsidR="0043078F" w:rsidRPr="007D0E46" w:rsidRDefault="0043078F" w:rsidP="00726548">
            <w:pPr>
              <w:ind w:right="197"/>
              <w:rPr>
                <w:b/>
                <w:bCs/>
                <w:sz w:val="16"/>
              </w:rPr>
            </w:pPr>
            <w:r w:rsidRPr="007D0E46">
              <w:rPr>
                <w:b/>
                <w:bCs/>
                <w:sz w:val="16"/>
              </w:rPr>
              <w:t>HW</w:t>
            </w:r>
          </w:p>
        </w:tc>
        <w:tc>
          <w:tcPr>
            <w:tcW w:w="639" w:type="dxa"/>
            <w:tcBorders>
              <w:top w:val="single" w:sz="4" w:space="0" w:color="auto"/>
              <w:left w:val="single" w:sz="4" w:space="0" w:color="auto"/>
              <w:bottom w:val="single" w:sz="4" w:space="0" w:color="auto"/>
              <w:right w:val="single" w:sz="4" w:space="0" w:color="auto"/>
            </w:tcBorders>
          </w:tcPr>
          <w:p w14:paraId="1F6C7976" w14:textId="77777777" w:rsidR="0043078F" w:rsidRPr="007D0E46" w:rsidRDefault="0043078F" w:rsidP="00726548">
            <w:pPr>
              <w:ind w:right="197"/>
              <w:rPr>
                <w:sz w:val="16"/>
              </w:rPr>
            </w:pPr>
            <w:r w:rsidRPr="007D0E46">
              <w:rPr>
                <w:sz w:val="16"/>
              </w:rPr>
              <w:t>+1</w:t>
            </w:r>
          </w:p>
        </w:tc>
        <w:tc>
          <w:tcPr>
            <w:tcW w:w="639" w:type="dxa"/>
            <w:tcBorders>
              <w:top w:val="single" w:sz="4" w:space="0" w:color="auto"/>
              <w:left w:val="single" w:sz="4" w:space="0" w:color="auto"/>
              <w:bottom w:val="single" w:sz="4" w:space="0" w:color="auto"/>
              <w:right w:val="single" w:sz="4" w:space="0" w:color="auto"/>
            </w:tcBorders>
          </w:tcPr>
          <w:p w14:paraId="1F7C66EE" w14:textId="77777777" w:rsidR="0043078F" w:rsidRPr="007D0E46" w:rsidRDefault="0043078F" w:rsidP="00726548">
            <w:pPr>
              <w:ind w:right="197"/>
              <w:rPr>
                <w:sz w:val="16"/>
              </w:rPr>
            </w:pPr>
            <w:r w:rsidRPr="007D0E46">
              <w:rPr>
                <w:sz w:val="16"/>
              </w:rPr>
              <w:t>+2</w:t>
            </w:r>
          </w:p>
        </w:tc>
        <w:tc>
          <w:tcPr>
            <w:tcW w:w="639" w:type="dxa"/>
            <w:tcBorders>
              <w:top w:val="single" w:sz="4" w:space="0" w:color="auto"/>
              <w:left w:val="single" w:sz="4" w:space="0" w:color="auto"/>
              <w:bottom w:val="single" w:sz="4" w:space="0" w:color="auto"/>
              <w:right w:val="single" w:sz="4" w:space="0" w:color="auto"/>
            </w:tcBorders>
          </w:tcPr>
          <w:p w14:paraId="028581BF" w14:textId="77777777" w:rsidR="0043078F" w:rsidRPr="007D0E46" w:rsidRDefault="0043078F" w:rsidP="00726548">
            <w:pPr>
              <w:ind w:right="197"/>
              <w:rPr>
                <w:sz w:val="16"/>
              </w:rPr>
            </w:pPr>
            <w:r w:rsidRPr="007D0E46">
              <w:rPr>
                <w:sz w:val="16"/>
              </w:rPr>
              <w:t>+3</w:t>
            </w:r>
          </w:p>
        </w:tc>
        <w:tc>
          <w:tcPr>
            <w:tcW w:w="639" w:type="dxa"/>
            <w:tcBorders>
              <w:top w:val="single" w:sz="4" w:space="0" w:color="auto"/>
              <w:left w:val="single" w:sz="4" w:space="0" w:color="auto"/>
              <w:bottom w:val="single" w:sz="4" w:space="0" w:color="auto"/>
              <w:right w:val="single" w:sz="4" w:space="0" w:color="auto"/>
            </w:tcBorders>
          </w:tcPr>
          <w:p w14:paraId="56CF2239" w14:textId="77777777" w:rsidR="0043078F" w:rsidRPr="007D0E46" w:rsidRDefault="0043078F" w:rsidP="00726548">
            <w:pPr>
              <w:ind w:right="197"/>
              <w:rPr>
                <w:sz w:val="16"/>
              </w:rPr>
            </w:pPr>
            <w:r w:rsidRPr="007D0E46">
              <w:rPr>
                <w:sz w:val="16"/>
              </w:rPr>
              <w:t>+4</w:t>
            </w:r>
          </w:p>
        </w:tc>
        <w:tc>
          <w:tcPr>
            <w:tcW w:w="639" w:type="dxa"/>
            <w:tcBorders>
              <w:top w:val="single" w:sz="4" w:space="0" w:color="auto"/>
              <w:left w:val="single" w:sz="4" w:space="0" w:color="auto"/>
              <w:bottom w:val="single" w:sz="4" w:space="0" w:color="auto"/>
              <w:right w:val="single" w:sz="4" w:space="0" w:color="auto"/>
            </w:tcBorders>
          </w:tcPr>
          <w:p w14:paraId="6360DA7F" w14:textId="77777777" w:rsidR="0043078F" w:rsidRPr="007D0E46" w:rsidRDefault="0043078F" w:rsidP="00726548">
            <w:pPr>
              <w:ind w:right="197"/>
              <w:rPr>
                <w:sz w:val="16"/>
              </w:rPr>
            </w:pPr>
            <w:r w:rsidRPr="007D0E46">
              <w:rPr>
                <w:sz w:val="16"/>
              </w:rPr>
              <w:t>+5</w:t>
            </w:r>
          </w:p>
        </w:tc>
        <w:tc>
          <w:tcPr>
            <w:tcW w:w="639" w:type="dxa"/>
            <w:tcBorders>
              <w:top w:val="single" w:sz="4" w:space="0" w:color="auto"/>
              <w:left w:val="single" w:sz="4" w:space="0" w:color="auto"/>
              <w:bottom w:val="single" w:sz="4" w:space="0" w:color="auto"/>
              <w:right w:val="single" w:sz="4" w:space="0" w:color="auto"/>
            </w:tcBorders>
          </w:tcPr>
          <w:p w14:paraId="15AB194C" w14:textId="77777777" w:rsidR="0043078F" w:rsidRPr="007D0E46" w:rsidRDefault="0043078F" w:rsidP="00726548">
            <w:pPr>
              <w:ind w:right="197"/>
              <w:rPr>
                <w:sz w:val="16"/>
              </w:rPr>
            </w:pPr>
            <w:r w:rsidRPr="007D0E46">
              <w:rPr>
                <w:sz w:val="16"/>
              </w:rPr>
              <w:t>+6</w:t>
            </w:r>
          </w:p>
        </w:tc>
      </w:tr>
      <w:tr w:rsidR="007D0E46" w:rsidRPr="007D0E46" w14:paraId="76D724D6" w14:textId="77777777" w:rsidTr="00726548">
        <w:tc>
          <w:tcPr>
            <w:tcW w:w="992" w:type="dxa"/>
            <w:tcBorders>
              <w:top w:val="single" w:sz="4" w:space="0" w:color="auto"/>
              <w:left w:val="single" w:sz="4" w:space="0" w:color="auto"/>
              <w:bottom w:val="single" w:sz="4" w:space="0" w:color="auto"/>
              <w:right w:val="single" w:sz="4" w:space="0" w:color="auto"/>
            </w:tcBorders>
          </w:tcPr>
          <w:p w14:paraId="05F42C67" w14:textId="77777777" w:rsidR="0043078F" w:rsidRPr="007D0E46" w:rsidRDefault="0043078F" w:rsidP="00726548">
            <w:pPr>
              <w:ind w:right="197"/>
              <w:rPr>
                <w:sz w:val="16"/>
              </w:rPr>
            </w:pPr>
            <w:bookmarkStart w:id="4" w:name="_Toc81300280"/>
            <w:bookmarkStart w:id="5" w:name="_Toc81300578"/>
            <w:bookmarkStart w:id="6" w:name="_Toc94615381"/>
            <w:proofErr w:type="spellStart"/>
            <w:r w:rsidRPr="007D0E46">
              <w:rPr>
                <w:rFonts w:eastAsia="Arial Unicode MS"/>
                <w:sz w:val="20"/>
                <w:szCs w:val="20"/>
              </w:rPr>
              <w:t>Arr</w:t>
            </w:r>
            <w:proofErr w:type="spellEnd"/>
            <w:r w:rsidRPr="007D0E46">
              <w:rPr>
                <w:rFonts w:eastAsia="Arial Unicode MS"/>
                <w:sz w:val="20"/>
                <w:szCs w:val="20"/>
              </w:rPr>
              <w:t>’</w:t>
            </w:r>
            <w:bookmarkEnd w:id="4"/>
            <w:bookmarkEnd w:id="5"/>
            <w:bookmarkEnd w:id="6"/>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03582DE2"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8E4EEFF"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31B199CF"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056666A1"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447BEC74"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12B004C"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C000"/>
          </w:tcPr>
          <w:p w14:paraId="49B73B80" w14:textId="77777777" w:rsidR="0043078F" w:rsidRPr="007D0E46" w:rsidRDefault="0043078F" w:rsidP="00726548">
            <w:pPr>
              <w:ind w:right="197"/>
              <w:rPr>
                <w:sz w:val="16"/>
              </w:rPr>
            </w:pPr>
            <w:r w:rsidRPr="007D0E46">
              <w:rPr>
                <w:sz w:val="16"/>
              </w:rPr>
              <w:t>*</w:t>
            </w:r>
          </w:p>
        </w:tc>
        <w:tc>
          <w:tcPr>
            <w:tcW w:w="639" w:type="dxa"/>
            <w:tcBorders>
              <w:top w:val="single" w:sz="4" w:space="0" w:color="auto"/>
              <w:left w:val="single" w:sz="4" w:space="0" w:color="auto"/>
              <w:bottom w:val="single" w:sz="4" w:space="0" w:color="auto"/>
              <w:right w:val="single" w:sz="4" w:space="0" w:color="auto"/>
            </w:tcBorders>
            <w:shd w:val="clear" w:color="auto" w:fill="FFC000"/>
          </w:tcPr>
          <w:p w14:paraId="157279D1" w14:textId="77777777" w:rsidR="0043078F" w:rsidRPr="007D0E46" w:rsidRDefault="0043078F" w:rsidP="00726548">
            <w:pPr>
              <w:ind w:right="197"/>
              <w:rPr>
                <w:sz w:val="16"/>
              </w:rPr>
            </w:pPr>
            <w:r w:rsidRPr="007D0E46">
              <w:rPr>
                <w:sz w:val="16"/>
              </w:rPr>
              <w:t>*</w:t>
            </w: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63B7F202"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22CC2194"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0C30DEFE"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49E780E7"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5148F476" w14:textId="77777777" w:rsidR="0043078F" w:rsidRPr="007D0E46" w:rsidRDefault="0043078F" w:rsidP="00726548">
            <w:pPr>
              <w:ind w:right="197"/>
              <w:rPr>
                <w:sz w:val="16"/>
              </w:rPr>
            </w:pPr>
          </w:p>
        </w:tc>
      </w:tr>
      <w:tr w:rsidR="007D0E46" w:rsidRPr="007D0E46" w14:paraId="00F5189E" w14:textId="77777777" w:rsidTr="00726548">
        <w:tc>
          <w:tcPr>
            <w:tcW w:w="992" w:type="dxa"/>
            <w:tcBorders>
              <w:top w:val="single" w:sz="4" w:space="0" w:color="auto"/>
              <w:left w:val="single" w:sz="4" w:space="0" w:color="auto"/>
              <w:bottom w:val="single" w:sz="4" w:space="0" w:color="auto"/>
              <w:right w:val="single" w:sz="4" w:space="0" w:color="auto"/>
            </w:tcBorders>
          </w:tcPr>
          <w:p w14:paraId="36AD1B02" w14:textId="77777777" w:rsidR="0043078F" w:rsidRPr="007D0E46" w:rsidRDefault="0043078F" w:rsidP="00726548">
            <w:pPr>
              <w:ind w:right="197"/>
              <w:rPr>
                <w:sz w:val="16"/>
              </w:rPr>
            </w:pPr>
            <w:bookmarkStart w:id="7" w:name="_Toc81300281"/>
            <w:bookmarkStart w:id="8" w:name="_Toc81300579"/>
            <w:bookmarkStart w:id="9" w:name="_Toc94615382"/>
            <w:r w:rsidRPr="007D0E46">
              <w:rPr>
                <w:rFonts w:eastAsia="Arial Unicode MS"/>
                <w:sz w:val="20"/>
                <w:szCs w:val="20"/>
              </w:rPr>
              <w:t>Dep’</w:t>
            </w:r>
            <w:bookmarkEnd w:id="7"/>
            <w:bookmarkEnd w:id="8"/>
            <w:bookmarkEnd w:id="9"/>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29F1D98B"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3E337DB7"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586AB59D"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0C6239A"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C507D13"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56DB093C"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C000"/>
          </w:tcPr>
          <w:p w14:paraId="2BFE19A4" w14:textId="77777777" w:rsidR="0043078F" w:rsidRPr="007D0E46" w:rsidRDefault="0043078F" w:rsidP="00726548">
            <w:pPr>
              <w:ind w:right="197"/>
              <w:rPr>
                <w:sz w:val="16"/>
              </w:rPr>
            </w:pPr>
            <w:r w:rsidRPr="007D0E46">
              <w:rPr>
                <w:sz w:val="16"/>
              </w:rPr>
              <w:t>*</w:t>
            </w: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4E2A700F"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4D19D43A"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72EF9AAC"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6D0D9E03"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3E73B7BA"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785C1DEE" w14:textId="77777777" w:rsidR="0043078F" w:rsidRPr="007D0E46" w:rsidRDefault="0043078F" w:rsidP="00726548">
            <w:pPr>
              <w:ind w:right="197"/>
              <w:rPr>
                <w:sz w:val="16"/>
              </w:rPr>
            </w:pPr>
          </w:p>
        </w:tc>
      </w:tr>
    </w:tbl>
    <w:p w14:paraId="55BE2144" w14:textId="77777777" w:rsidR="0043078F" w:rsidRPr="007D0E46" w:rsidRDefault="0043078F" w:rsidP="00726548">
      <w:pPr>
        <w:ind w:left="142" w:right="197"/>
        <w:rPr>
          <w:sz w:val="16"/>
        </w:rPr>
      </w:pPr>
    </w:p>
    <w:p w14:paraId="7A0F0C8F" w14:textId="77777777" w:rsidR="0043078F" w:rsidRPr="007D0E46" w:rsidRDefault="0043078F" w:rsidP="00726548">
      <w:pPr>
        <w:ind w:left="142" w:right="197"/>
        <w:rPr>
          <w:sz w:val="16"/>
        </w:rPr>
      </w:pPr>
      <w:r w:rsidRPr="007D0E46">
        <w:rPr>
          <w:rFonts w:ascii="Arial" w:hAnsi="Arial" w:cs="Arial"/>
          <w:b/>
          <w:bCs/>
          <w:sz w:val="20"/>
          <w:szCs w:val="20"/>
        </w:rPr>
        <w:t>Class C - Length &gt; 180m (Arrival: POB HW -2 to -3, departure: sail on flood tide up to HW -1)</w:t>
      </w:r>
    </w:p>
    <w:p w14:paraId="2E61D3F8" w14:textId="77777777" w:rsidR="0043078F" w:rsidRPr="007D0E46" w:rsidRDefault="0043078F" w:rsidP="00726548">
      <w:pPr>
        <w:ind w:left="142" w:right="197"/>
        <w:rPr>
          <w:sz w:val="16"/>
        </w:rPr>
      </w:pPr>
    </w:p>
    <w:tbl>
      <w:tblPr>
        <w:tblW w:w="0" w:type="auto"/>
        <w:tblInd w:w="4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2"/>
        <w:gridCol w:w="639"/>
        <w:gridCol w:w="639"/>
        <w:gridCol w:w="639"/>
        <w:gridCol w:w="639"/>
        <w:gridCol w:w="639"/>
        <w:gridCol w:w="639"/>
        <w:gridCol w:w="698"/>
        <w:gridCol w:w="639"/>
        <w:gridCol w:w="639"/>
        <w:gridCol w:w="639"/>
        <w:gridCol w:w="639"/>
        <w:gridCol w:w="639"/>
        <w:gridCol w:w="639"/>
      </w:tblGrid>
      <w:tr w:rsidR="007D0E46" w:rsidRPr="007D0E46" w14:paraId="6D61C9D2" w14:textId="77777777" w:rsidTr="00726548">
        <w:tc>
          <w:tcPr>
            <w:tcW w:w="992" w:type="dxa"/>
            <w:tcBorders>
              <w:top w:val="single" w:sz="4" w:space="0" w:color="auto"/>
              <w:left w:val="single" w:sz="4" w:space="0" w:color="auto"/>
              <w:bottom w:val="single" w:sz="4" w:space="0" w:color="auto"/>
              <w:right w:val="single" w:sz="4" w:space="0" w:color="auto"/>
            </w:tcBorders>
          </w:tcPr>
          <w:p w14:paraId="7A0D9B0B" w14:textId="77777777" w:rsidR="0043078F" w:rsidRPr="007D0E46" w:rsidRDefault="0043078F" w:rsidP="00726548">
            <w:pPr>
              <w:keepNext/>
              <w:keepLines/>
              <w:widowControl/>
              <w:ind w:right="197"/>
              <w:outlineLvl w:val="0"/>
              <w:rPr>
                <w:rFonts w:ascii="Aptos Display" w:eastAsia="Arial Unicode MS" w:hAnsi="Aptos Display"/>
                <w:kern w:val="2"/>
                <w:sz w:val="20"/>
                <w:szCs w:val="20"/>
                <w14:ligatures w14:val="standardContextual"/>
              </w:rPr>
            </w:pPr>
          </w:p>
        </w:tc>
        <w:tc>
          <w:tcPr>
            <w:tcW w:w="639" w:type="dxa"/>
            <w:tcBorders>
              <w:top w:val="single" w:sz="4" w:space="0" w:color="auto"/>
              <w:left w:val="single" w:sz="4" w:space="0" w:color="auto"/>
              <w:bottom w:val="single" w:sz="4" w:space="0" w:color="auto"/>
              <w:right w:val="single" w:sz="4" w:space="0" w:color="auto"/>
            </w:tcBorders>
          </w:tcPr>
          <w:p w14:paraId="7701FFE9" w14:textId="77777777" w:rsidR="0043078F" w:rsidRPr="007D0E46" w:rsidRDefault="0043078F" w:rsidP="00726548">
            <w:pPr>
              <w:ind w:right="197"/>
              <w:rPr>
                <w:sz w:val="16"/>
              </w:rPr>
            </w:pPr>
            <w:r w:rsidRPr="007D0E46">
              <w:rPr>
                <w:sz w:val="16"/>
              </w:rPr>
              <w:t>-6</w:t>
            </w:r>
          </w:p>
        </w:tc>
        <w:tc>
          <w:tcPr>
            <w:tcW w:w="639" w:type="dxa"/>
            <w:tcBorders>
              <w:top w:val="single" w:sz="4" w:space="0" w:color="auto"/>
              <w:left w:val="single" w:sz="4" w:space="0" w:color="auto"/>
              <w:bottom w:val="single" w:sz="4" w:space="0" w:color="auto"/>
              <w:right w:val="single" w:sz="4" w:space="0" w:color="auto"/>
            </w:tcBorders>
          </w:tcPr>
          <w:p w14:paraId="22C384DC" w14:textId="77777777" w:rsidR="0043078F" w:rsidRPr="007D0E46" w:rsidRDefault="0043078F" w:rsidP="00726548">
            <w:pPr>
              <w:ind w:right="197"/>
              <w:rPr>
                <w:sz w:val="16"/>
              </w:rPr>
            </w:pPr>
            <w:r w:rsidRPr="007D0E46">
              <w:rPr>
                <w:sz w:val="16"/>
              </w:rPr>
              <w:t>-5</w:t>
            </w:r>
          </w:p>
        </w:tc>
        <w:tc>
          <w:tcPr>
            <w:tcW w:w="639" w:type="dxa"/>
            <w:tcBorders>
              <w:top w:val="single" w:sz="4" w:space="0" w:color="auto"/>
              <w:left w:val="single" w:sz="4" w:space="0" w:color="auto"/>
              <w:bottom w:val="single" w:sz="4" w:space="0" w:color="auto"/>
              <w:right w:val="single" w:sz="4" w:space="0" w:color="auto"/>
            </w:tcBorders>
          </w:tcPr>
          <w:p w14:paraId="41CC9F19" w14:textId="77777777" w:rsidR="0043078F" w:rsidRPr="007D0E46" w:rsidRDefault="0043078F" w:rsidP="00726548">
            <w:pPr>
              <w:ind w:right="197"/>
              <w:rPr>
                <w:sz w:val="16"/>
              </w:rPr>
            </w:pPr>
            <w:r w:rsidRPr="007D0E46">
              <w:rPr>
                <w:sz w:val="16"/>
              </w:rPr>
              <w:t>-4</w:t>
            </w:r>
          </w:p>
        </w:tc>
        <w:tc>
          <w:tcPr>
            <w:tcW w:w="639" w:type="dxa"/>
            <w:tcBorders>
              <w:top w:val="single" w:sz="4" w:space="0" w:color="auto"/>
              <w:left w:val="single" w:sz="4" w:space="0" w:color="auto"/>
              <w:bottom w:val="single" w:sz="4" w:space="0" w:color="auto"/>
              <w:right w:val="single" w:sz="4" w:space="0" w:color="auto"/>
            </w:tcBorders>
          </w:tcPr>
          <w:p w14:paraId="62005E3E" w14:textId="77777777" w:rsidR="0043078F" w:rsidRPr="007D0E46" w:rsidRDefault="0043078F" w:rsidP="00726548">
            <w:pPr>
              <w:ind w:right="197"/>
              <w:rPr>
                <w:sz w:val="16"/>
              </w:rPr>
            </w:pPr>
            <w:r w:rsidRPr="007D0E46">
              <w:rPr>
                <w:sz w:val="16"/>
              </w:rPr>
              <w:t>-3</w:t>
            </w:r>
          </w:p>
        </w:tc>
        <w:tc>
          <w:tcPr>
            <w:tcW w:w="639" w:type="dxa"/>
            <w:tcBorders>
              <w:top w:val="single" w:sz="4" w:space="0" w:color="auto"/>
              <w:left w:val="single" w:sz="4" w:space="0" w:color="auto"/>
              <w:bottom w:val="single" w:sz="4" w:space="0" w:color="auto"/>
              <w:right w:val="single" w:sz="4" w:space="0" w:color="auto"/>
            </w:tcBorders>
          </w:tcPr>
          <w:p w14:paraId="432C5A66" w14:textId="77777777" w:rsidR="0043078F" w:rsidRPr="007D0E46" w:rsidRDefault="0043078F" w:rsidP="00726548">
            <w:pPr>
              <w:ind w:right="197"/>
              <w:rPr>
                <w:sz w:val="16"/>
              </w:rPr>
            </w:pPr>
            <w:r w:rsidRPr="007D0E46">
              <w:rPr>
                <w:sz w:val="16"/>
              </w:rPr>
              <w:t>-2</w:t>
            </w:r>
          </w:p>
        </w:tc>
        <w:tc>
          <w:tcPr>
            <w:tcW w:w="639" w:type="dxa"/>
            <w:tcBorders>
              <w:top w:val="single" w:sz="4" w:space="0" w:color="auto"/>
              <w:left w:val="single" w:sz="4" w:space="0" w:color="auto"/>
              <w:bottom w:val="single" w:sz="4" w:space="0" w:color="auto"/>
              <w:right w:val="single" w:sz="4" w:space="0" w:color="auto"/>
            </w:tcBorders>
          </w:tcPr>
          <w:p w14:paraId="1794C7C9" w14:textId="77777777" w:rsidR="0043078F" w:rsidRPr="007D0E46" w:rsidRDefault="0043078F" w:rsidP="00726548">
            <w:pPr>
              <w:ind w:right="197"/>
              <w:rPr>
                <w:sz w:val="16"/>
              </w:rPr>
            </w:pPr>
            <w:r w:rsidRPr="007D0E46">
              <w:rPr>
                <w:sz w:val="16"/>
              </w:rPr>
              <w:t>-1</w:t>
            </w:r>
          </w:p>
        </w:tc>
        <w:tc>
          <w:tcPr>
            <w:tcW w:w="639" w:type="dxa"/>
            <w:tcBorders>
              <w:top w:val="single" w:sz="4" w:space="0" w:color="auto"/>
              <w:left w:val="single" w:sz="4" w:space="0" w:color="auto"/>
              <w:bottom w:val="single" w:sz="4" w:space="0" w:color="auto"/>
              <w:right w:val="single" w:sz="4" w:space="0" w:color="auto"/>
            </w:tcBorders>
          </w:tcPr>
          <w:p w14:paraId="41C11D7F" w14:textId="77777777" w:rsidR="0043078F" w:rsidRPr="007D0E46" w:rsidRDefault="0043078F" w:rsidP="00726548">
            <w:pPr>
              <w:ind w:right="197"/>
              <w:rPr>
                <w:b/>
                <w:bCs/>
                <w:sz w:val="16"/>
              </w:rPr>
            </w:pPr>
            <w:r w:rsidRPr="007D0E46">
              <w:rPr>
                <w:b/>
                <w:bCs/>
                <w:sz w:val="16"/>
              </w:rPr>
              <w:t>HW</w:t>
            </w:r>
          </w:p>
        </w:tc>
        <w:tc>
          <w:tcPr>
            <w:tcW w:w="639" w:type="dxa"/>
            <w:tcBorders>
              <w:top w:val="single" w:sz="4" w:space="0" w:color="auto"/>
              <w:left w:val="single" w:sz="4" w:space="0" w:color="auto"/>
              <w:bottom w:val="single" w:sz="4" w:space="0" w:color="auto"/>
              <w:right w:val="single" w:sz="4" w:space="0" w:color="auto"/>
            </w:tcBorders>
          </w:tcPr>
          <w:p w14:paraId="289562CF" w14:textId="77777777" w:rsidR="0043078F" w:rsidRPr="007D0E46" w:rsidRDefault="0043078F" w:rsidP="00726548">
            <w:pPr>
              <w:ind w:right="197"/>
              <w:rPr>
                <w:sz w:val="16"/>
              </w:rPr>
            </w:pPr>
            <w:r w:rsidRPr="007D0E46">
              <w:rPr>
                <w:sz w:val="16"/>
              </w:rPr>
              <w:t>+1</w:t>
            </w:r>
          </w:p>
        </w:tc>
        <w:tc>
          <w:tcPr>
            <w:tcW w:w="639" w:type="dxa"/>
            <w:tcBorders>
              <w:top w:val="single" w:sz="4" w:space="0" w:color="auto"/>
              <w:left w:val="single" w:sz="4" w:space="0" w:color="auto"/>
              <w:bottom w:val="single" w:sz="4" w:space="0" w:color="auto"/>
              <w:right w:val="single" w:sz="4" w:space="0" w:color="auto"/>
            </w:tcBorders>
          </w:tcPr>
          <w:p w14:paraId="05FC7898" w14:textId="77777777" w:rsidR="0043078F" w:rsidRPr="007D0E46" w:rsidRDefault="0043078F" w:rsidP="00726548">
            <w:pPr>
              <w:ind w:right="197"/>
              <w:rPr>
                <w:sz w:val="16"/>
              </w:rPr>
            </w:pPr>
            <w:r w:rsidRPr="007D0E46">
              <w:rPr>
                <w:sz w:val="16"/>
              </w:rPr>
              <w:t>+2</w:t>
            </w:r>
          </w:p>
        </w:tc>
        <w:tc>
          <w:tcPr>
            <w:tcW w:w="639" w:type="dxa"/>
            <w:tcBorders>
              <w:top w:val="single" w:sz="4" w:space="0" w:color="auto"/>
              <w:left w:val="single" w:sz="4" w:space="0" w:color="auto"/>
              <w:bottom w:val="single" w:sz="4" w:space="0" w:color="auto"/>
              <w:right w:val="single" w:sz="4" w:space="0" w:color="auto"/>
            </w:tcBorders>
          </w:tcPr>
          <w:p w14:paraId="41AB0715" w14:textId="77777777" w:rsidR="0043078F" w:rsidRPr="007D0E46" w:rsidRDefault="0043078F" w:rsidP="00726548">
            <w:pPr>
              <w:ind w:right="197"/>
              <w:rPr>
                <w:sz w:val="16"/>
              </w:rPr>
            </w:pPr>
            <w:r w:rsidRPr="007D0E46">
              <w:rPr>
                <w:sz w:val="16"/>
              </w:rPr>
              <w:t>+3</w:t>
            </w:r>
          </w:p>
        </w:tc>
        <w:tc>
          <w:tcPr>
            <w:tcW w:w="639" w:type="dxa"/>
            <w:tcBorders>
              <w:top w:val="single" w:sz="4" w:space="0" w:color="auto"/>
              <w:left w:val="single" w:sz="4" w:space="0" w:color="auto"/>
              <w:bottom w:val="single" w:sz="4" w:space="0" w:color="auto"/>
              <w:right w:val="single" w:sz="4" w:space="0" w:color="auto"/>
            </w:tcBorders>
          </w:tcPr>
          <w:p w14:paraId="593B7C61" w14:textId="77777777" w:rsidR="0043078F" w:rsidRPr="007D0E46" w:rsidRDefault="0043078F" w:rsidP="00726548">
            <w:pPr>
              <w:ind w:right="197"/>
              <w:rPr>
                <w:sz w:val="16"/>
              </w:rPr>
            </w:pPr>
            <w:r w:rsidRPr="007D0E46">
              <w:rPr>
                <w:sz w:val="16"/>
              </w:rPr>
              <w:t>+4</w:t>
            </w:r>
          </w:p>
        </w:tc>
        <w:tc>
          <w:tcPr>
            <w:tcW w:w="639" w:type="dxa"/>
            <w:tcBorders>
              <w:top w:val="single" w:sz="4" w:space="0" w:color="auto"/>
              <w:left w:val="single" w:sz="4" w:space="0" w:color="auto"/>
              <w:bottom w:val="single" w:sz="4" w:space="0" w:color="auto"/>
              <w:right w:val="single" w:sz="4" w:space="0" w:color="auto"/>
            </w:tcBorders>
          </w:tcPr>
          <w:p w14:paraId="5A1F8794" w14:textId="77777777" w:rsidR="0043078F" w:rsidRPr="007D0E46" w:rsidRDefault="0043078F" w:rsidP="00726548">
            <w:pPr>
              <w:ind w:right="197"/>
              <w:rPr>
                <w:sz w:val="16"/>
              </w:rPr>
            </w:pPr>
            <w:r w:rsidRPr="007D0E46">
              <w:rPr>
                <w:sz w:val="16"/>
              </w:rPr>
              <w:t>+5</w:t>
            </w:r>
          </w:p>
        </w:tc>
        <w:tc>
          <w:tcPr>
            <w:tcW w:w="639" w:type="dxa"/>
            <w:tcBorders>
              <w:top w:val="single" w:sz="4" w:space="0" w:color="auto"/>
              <w:left w:val="single" w:sz="4" w:space="0" w:color="auto"/>
              <w:bottom w:val="single" w:sz="4" w:space="0" w:color="auto"/>
              <w:right w:val="single" w:sz="4" w:space="0" w:color="auto"/>
            </w:tcBorders>
          </w:tcPr>
          <w:p w14:paraId="06A119A7" w14:textId="77777777" w:rsidR="0043078F" w:rsidRPr="007D0E46" w:rsidRDefault="0043078F" w:rsidP="00726548">
            <w:pPr>
              <w:ind w:right="197"/>
              <w:rPr>
                <w:sz w:val="16"/>
              </w:rPr>
            </w:pPr>
            <w:r w:rsidRPr="007D0E46">
              <w:rPr>
                <w:sz w:val="16"/>
              </w:rPr>
              <w:t>+6</w:t>
            </w:r>
          </w:p>
        </w:tc>
      </w:tr>
      <w:tr w:rsidR="007D0E46" w:rsidRPr="007D0E46" w14:paraId="2FBD2F5E" w14:textId="77777777" w:rsidTr="00726548">
        <w:tc>
          <w:tcPr>
            <w:tcW w:w="992" w:type="dxa"/>
            <w:tcBorders>
              <w:top w:val="single" w:sz="4" w:space="0" w:color="auto"/>
              <w:left w:val="single" w:sz="4" w:space="0" w:color="auto"/>
              <w:bottom w:val="single" w:sz="4" w:space="0" w:color="auto"/>
              <w:right w:val="single" w:sz="4" w:space="0" w:color="auto"/>
            </w:tcBorders>
          </w:tcPr>
          <w:p w14:paraId="5B88794B" w14:textId="77777777" w:rsidR="0043078F" w:rsidRPr="007D0E46" w:rsidRDefault="0043078F" w:rsidP="00726548">
            <w:pPr>
              <w:ind w:right="197"/>
              <w:rPr>
                <w:sz w:val="16"/>
              </w:rPr>
            </w:pPr>
            <w:bookmarkStart w:id="10" w:name="_Toc81300282"/>
            <w:bookmarkStart w:id="11" w:name="_Toc81300580"/>
            <w:bookmarkStart w:id="12" w:name="_Toc94615383"/>
            <w:proofErr w:type="spellStart"/>
            <w:r w:rsidRPr="007D0E46">
              <w:rPr>
                <w:rFonts w:eastAsia="Arial Unicode MS"/>
                <w:sz w:val="20"/>
                <w:szCs w:val="20"/>
              </w:rPr>
              <w:t>Arr</w:t>
            </w:r>
            <w:proofErr w:type="spellEnd"/>
            <w:r w:rsidRPr="007D0E46">
              <w:rPr>
                <w:rFonts w:eastAsia="Arial Unicode MS"/>
                <w:sz w:val="20"/>
                <w:szCs w:val="20"/>
              </w:rPr>
              <w:t>’</w:t>
            </w:r>
            <w:bookmarkEnd w:id="10"/>
            <w:bookmarkEnd w:id="11"/>
            <w:bookmarkEnd w:id="12"/>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1DA223C4"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7042D0CB"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4E50FD99"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41DA82F"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50C9BF22"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66B64DB2"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7ACF9767"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08F04049"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03DED95C"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174551AD"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595B169D"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167F6ACA" w14:textId="77777777" w:rsidR="0043078F" w:rsidRPr="007D0E46" w:rsidRDefault="0043078F" w:rsidP="00726548">
            <w:pPr>
              <w:ind w:right="197"/>
              <w:rPr>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3130947C" w14:textId="77777777" w:rsidR="0043078F" w:rsidRPr="007D0E46" w:rsidRDefault="0043078F" w:rsidP="00726548">
            <w:pPr>
              <w:ind w:right="197"/>
              <w:rPr>
                <w:sz w:val="16"/>
              </w:rPr>
            </w:pPr>
          </w:p>
        </w:tc>
      </w:tr>
      <w:tr w:rsidR="00726548" w:rsidRPr="00425568" w14:paraId="2223532E" w14:textId="77777777" w:rsidTr="00726548">
        <w:tc>
          <w:tcPr>
            <w:tcW w:w="992" w:type="dxa"/>
            <w:tcBorders>
              <w:top w:val="single" w:sz="4" w:space="0" w:color="auto"/>
              <w:left w:val="single" w:sz="4" w:space="0" w:color="auto"/>
              <w:bottom w:val="single" w:sz="4" w:space="0" w:color="auto"/>
              <w:right w:val="single" w:sz="4" w:space="0" w:color="auto"/>
            </w:tcBorders>
          </w:tcPr>
          <w:p w14:paraId="07CEE638" w14:textId="77777777" w:rsidR="0043078F" w:rsidRPr="00425568" w:rsidRDefault="0043078F" w:rsidP="00726548">
            <w:pPr>
              <w:ind w:right="197"/>
              <w:rPr>
                <w:color w:val="FF0000"/>
                <w:sz w:val="16"/>
              </w:rPr>
            </w:pPr>
            <w:bookmarkStart w:id="13" w:name="_Toc81300283"/>
            <w:bookmarkStart w:id="14" w:name="_Toc81300581"/>
            <w:bookmarkStart w:id="15" w:name="_Toc94615384"/>
            <w:r w:rsidRPr="007D0E46">
              <w:rPr>
                <w:rFonts w:eastAsia="Arial Unicode MS"/>
                <w:sz w:val="20"/>
                <w:szCs w:val="20"/>
              </w:rPr>
              <w:t>Dep’</w:t>
            </w:r>
            <w:bookmarkEnd w:id="13"/>
            <w:bookmarkEnd w:id="14"/>
            <w:bookmarkEnd w:id="15"/>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2762A73F"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0EB6D882"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179CA4AF"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6F667C8D"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70AD47"/>
          </w:tcPr>
          <w:p w14:paraId="49C52927"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2BC8A7CB"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4BD9DC6E"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7FEA3EF3"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587DEC0F"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71D5D7FC"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33CBC4E6"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2B4D8A31" w14:textId="77777777" w:rsidR="0043078F" w:rsidRPr="00425568" w:rsidRDefault="0043078F" w:rsidP="00726548">
            <w:pPr>
              <w:ind w:right="197"/>
              <w:rPr>
                <w:color w:val="FF0000"/>
                <w:sz w:val="16"/>
              </w:rPr>
            </w:pPr>
          </w:p>
        </w:tc>
        <w:tc>
          <w:tcPr>
            <w:tcW w:w="639" w:type="dxa"/>
            <w:tcBorders>
              <w:top w:val="single" w:sz="4" w:space="0" w:color="auto"/>
              <w:left w:val="single" w:sz="4" w:space="0" w:color="auto"/>
              <w:bottom w:val="single" w:sz="4" w:space="0" w:color="auto"/>
              <w:right w:val="single" w:sz="4" w:space="0" w:color="auto"/>
            </w:tcBorders>
            <w:shd w:val="clear" w:color="auto" w:fill="FF0000"/>
          </w:tcPr>
          <w:p w14:paraId="58BB3D16" w14:textId="77777777" w:rsidR="0043078F" w:rsidRPr="00425568" w:rsidRDefault="0043078F" w:rsidP="00726548">
            <w:pPr>
              <w:ind w:right="197"/>
              <w:rPr>
                <w:color w:val="FF0000"/>
                <w:sz w:val="16"/>
              </w:rPr>
            </w:pPr>
          </w:p>
        </w:tc>
      </w:tr>
    </w:tbl>
    <w:p w14:paraId="785179DD" w14:textId="77777777" w:rsidR="00F546E9" w:rsidRPr="00846F34" w:rsidRDefault="00F546E9" w:rsidP="00726548">
      <w:pPr>
        <w:ind w:left="142" w:right="197"/>
        <w:rPr>
          <w:sz w:val="16"/>
        </w:rPr>
      </w:pPr>
    </w:p>
    <w:p w14:paraId="68BD0181" w14:textId="018DFF18" w:rsidR="00F546E9" w:rsidRPr="00846F34" w:rsidRDefault="00F546E9" w:rsidP="00726548">
      <w:pPr>
        <w:tabs>
          <w:tab w:val="left" w:pos="6852"/>
        </w:tabs>
        <w:ind w:left="142" w:right="197"/>
        <w:rPr>
          <w:b/>
        </w:rPr>
      </w:pPr>
      <w:r w:rsidRPr="00846F34">
        <w:rPr>
          <w:b/>
        </w:rPr>
        <w:t>* Amber segme</w:t>
      </w:r>
      <w:r w:rsidR="00B0272F" w:rsidRPr="00846F34">
        <w:rPr>
          <w:b/>
        </w:rPr>
        <w:t>nts require P</w:t>
      </w:r>
      <w:r w:rsidR="00163FCE" w:rsidRPr="00846F34">
        <w:rPr>
          <w:b/>
        </w:rPr>
        <w:t>ilot consultation</w:t>
      </w:r>
      <w:r w:rsidR="00776A34" w:rsidRPr="00846F34">
        <w:rPr>
          <w:b/>
        </w:rPr>
        <w:tab/>
      </w:r>
    </w:p>
    <w:p w14:paraId="2688CDBB" w14:textId="77777777" w:rsidR="00726548" w:rsidRDefault="00726548" w:rsidP="00726548">
      <w:pPr>
        <w:tabs>
          <w:tab w:val="left" w:pos="6792"/>
        </w:tabs>
        <w:ind w:left="142" w:right="197"/>
      </w:pPr>
      <w:r>
        <w:t xml:space="preserve"> </w:t>
      </w:r>
    </w:p>
    <w:p w14:paraId="35EF9332" w14:textId="0E852FD6" w:rsidR="006C5F9A" w:rsidRDefault="00F546E9" w:rsidP="00726548">
      <w:pPr>
        <w:tabs>
          <w:tab w:val="left" w:pos="6792"/>
        </w:tabs>
        <w:ind w:left="142" w:right="197"/>
      </w:pPr>
      <w:r w:rsidRPr="00846F34">
        <w:t>For vessels/tid</w:t>
      </w:r>
      <w:r w:rsidR="006D1211" w:rsidRPr="00846F34">
        <w:t xml:space="preserve">es which are borderline: </w:t>
      </w:r>
      <w:r w:rsidRPr="00846F34">
        <w:t>consult Harbour Master</w:t>
      </w:r>
      <w:r w:rsidR="006D1211" w:rsidRPr="00846F34">
        <w:t>.</w:t>
      </w:r>
      <w:r w:rsidR="00776A34" w:rsidRPr="00846F34">
        <w:tab/>
      </w:r>
    </w:p>
    <w:p w14:paraId="1D124799" w14:textId="77777777" w:rsidR="00871EBE" w:rsidRPr="00846F34" w:rsidRDefault="00871EBE" w:rsidP="00726548">
      <w:pPr>
        <w:tabs>
          <w:tab w:val="left" w:pos="6792"/>
        </w:tabs>
        <w:ind w:left="142" w:right="197"/>
      </w:pPr>
    </w:p>
    <w:p w14:paraId="58B4C4AF" w14:textId="77777777" w:rsidR="00A50962" w:rsidRDefault="00A50962" w:rsidP="00726548">
      <w:pPr>
        <w:tabs>
          <w:tab w:val="left" w:pos="6792"/>
        </w:tabs>
        <w:ind w:left="142" w:right="197"/>
      </w:pPr>
    </w:p>
    <w:p w14:paraId="32DD8995" w14:textId="77777777" w:rsidR="0032721D" w:rsidRDefault="0032721D" w:rsidP="0032721D">
      <w:pPr>
        <w:pStyle w:val="BodyText"/>
        <w:ind w:left="142" w:right="197"/>
        <w:rPr>
          <w:b/>
          <w:bCs/>
          <w:color w:val="000000" w:themeColor="text1"/>
        </w:rPr>
      </w:pPr>
    </w:p>
    <w:p w14:paraId="64134D65" w14:textId="77777777" w:rsidR="0032721D" w:rsidRDefault="0032721D" w:rsidP="0032721D">
      <w:pPr>
        <w:pStyle w:val="BodyText"/>
        <w:ind w:left="142" w:right="197"/>
        <w:rPr>
          <w:b/>
          <w:bCs/>
          <w:color w:val="000000" w:themeColor="text1"/>
        </w:rPr>
      </w:pPr>
    </w:p>
    <w:p w14:paraId="63971E59" w14:textId="77777777" w:rsidR="0032721D" w:rsidRDefault="0032721D" w:rsidP="0032721D">
      <w:pPr>
        <w:pStyle w:val="BodyText"/>
        <w:ind w:left="142" w:right="197"/>
        <w:rPr>
          <w:b/>
          <w:bCs/>
          <w:color w:val="000000" w:themeColor="text1"/>
        </w:rPr>
      </w:pPr>
    </w:p>
    <w:p w14:paraId="00ECE953" w14:textId="77777777" w:rsidR="0032721D" w:rsidRDefault="0032721D" w:rsidP="0032721D">
      <w:pPr>
        <w:pStyle w:val="BodyText"/>
        <w:ind w:left="142" w:right="197"/>
        <w:rPr>
          <w:b/>
          <w:bCs/>
          <w:color w:val="000000" w:themeColor="text1"/>
        </w:rPr>
      </w:pPr>
    </w:p>
    <w:p w14:paraId="49507AB9" w14:textId="77777777" w:rsidR="0032721D" w:rsidRPr="0032721D" w:rsidRDefault="0032721D" w:rsidP="0032721D">
      <w:pPr>
        <w:pStyle w:val="BodyText"/>
        <w:ind w:left="142" w:right="197"/>
        <w:rPr>
          <w:b/>
          <w:bCs/>
          <w:color w:val="000000" w:themeColor="text1"/>
          <w:u w:val="single"/>
        </w:rPr>
      </w:pPr>
      <w:r w:rsidRPr="0032721D">
        <w:rPr>
          <w:b/>
          <w:bCs/>
          <w:color w:val="000000" w:themeColor="text1"/>
          <w:u w:val="single"/>
        </w:rPr>
        <w:t>Non-Standard Vessels</w:t>
      </w:r>
    </w:p>
    <w:p w14:paraId="0141339E" w14:textId="77777777" w:rsidR="0032721D" w:rsidRDefault="0032721D" w:rsidP="0032721D">
      <w:pPr>
        <w:pStyle w:val="BodyText"/>
        <w:ind w:left="142" w:right="197"/>
        <w:rPr>
          <w:b/>
          <w:bCs/>
          <w:color w:val="000000" w:themeColor="text1"/>
        </w:rPr>
      </w:pPr>
    </w:p>
    <w:p w14:paraId="3A2DC027" w14:textId="4797F5A4" w:rsidR="00726548" w:rsidRDefault="0032721D" w:rsidP="0032721D">
      <w:pPr>
        <w:pStyle w:val="BodyText"/>
        <w:ind w:left="142" w:right="197"/>
        <w:rPr>
          <w:color w:val="000000" w:themeColor="text1"/>
        </w:rPr>
      </w:pPr>
      <w:r w:rsidRPr="0032721D">
        <w:rPr>
          <w:color w:val="000000" w:themeColor="text1"/>
        </w:rPr>
        <w:t xml:space="preserve">Towage for non-standard vessels, </w:t>
      </w:r>
      <w:proofErr w:type="spellStart"/>
      <w:r w:rsidRPr="0032721D">
        <w:rPr>
          <w:color w:val="000000" w:themeColor="text1"/>
        </w:rPr>
        <w:t>deadship</w:t>
      </w:r>
      <w:proofErr w:type="spellEnd"/>
      <w:r w:rsidRPr="0032721D">
        <w:rPr>
          <w:color w:val="000000" w:themeColor="text1"/>
        </w:rPr>
        <w:t xml:space="preserve"> moves, barges and vessels with deficiencies, will be determined by the Harbour Master. </w:t>
      </w:r>
    </w:p>
    <w:p w14:paraId="01BF72D4" w14:textId="77777777" w:rsidR="0032721D" w:rsidRDefault="0032721D" w:rsidP="0032721D">
      <w:pPr>
        <w:pStyle w:val="BodyText"/>
        <w:ind w:left="142" w:right="197"/>
        <w:rPr>
          <w:color w:val="000000" w:themeColor="text1"/>
        </w:rPr>
      </w:pPr>
    </w:p>
    <w:p w14:paraId="23A23E38" w14:textId="77777777" w:rsidR="0032721D" w:rsidRDefault="0032721D" w:rsidP="0032721D">
      <w:pPr>
        <w:pStyle w:val="BodyText"/>
        <w:ind w:left="142" w:right="197"/>
        <w:rPr>
          <w:color w:val="000000" w:themeColor="text1"/>
        </w:rPr>
      </w:pPr>
    </w:p>
    <w:p w14:paraId="393E9795" w14:textId="77777777" w:rsidR="0032721D" w:rsidRDefault="0032721D" w:rsidP="0032721D">
      <w:pPr>
        <w:pStyle w:val="BodyText"/>
        <w:ind w:left="142" w:right="197"/>
        <w:rPr>
          <w:b/>
          <w:bCs/>
          <w:u w:val="single"/>
        </w:rPr>
      </w:pPr>
    </w:p>
    <w:p w14:paraId="42EEBD21" w14:textId="6949401E" w:rsidR="006C5F9A" w:rsidRPr="00846F34" w:rsidRDefault="004578D9" w:rsidP="00726548">
      <w:pPr>
        <w:pStyle w:val="Heading2"/>
        <w:numPr>
          <w:ilvl w:val="1"/>
          <w:numId w:val="6"/>
        </w:numPr>
        <w:tabs>
          <w:tab w:val="left" w:pos="697"/>
        </w:tabs>
        <w:spacing w:before="1"/>
        <w:ind w:left="142" w:right="197" w:firstLine="0"/>
        <w:jc w:val="left"/>
        <w:rPr>
          <w:u w:val="single"/>
        </w:rPr>
      </w:pPr>
      <w:bookmarkStart w:id="16" w:name="_Toc202449583"/>
      <w:r w:rsidRPr="00846F34">
        <w:rPr>
          <w:u w:val="single"/>
        </w:rPr>
        <w:t>Towage Minimum Bollard Pull</w:t>
      </w:r>
      <w:r w:rsidRPr="00846F34">
        <w:rPr>
          <w:spacing w:val="-19"/>
          <w:u w:val="single"/>
        </w:rPr>
        <w:t xml:space="preserve"> </w:t>
      </w:r>
      <w:r w:rsidRPr="00846F34">
        <w:rPr>
          <w:u w:val="single"/>
        </w:rPr>
        <w:t>Requirement</w:t>
      </w:r>
      <w:bookmarkEnd w:id="16"/>
    </w:p>
    <w:p w14:paraId="516EE98D" w14:textId="284EC1C2" w:rsidR="006C5F9A" w:rsidRPr="00846F34" w:rsidRDefault="006C5F9A" w:rsidP="00726548">
      <w:pPr>
        <w:pStyle w:val="BodyText"/>
        <w:ind w:left="142" w:right="197"/>
      </w:pPr>
    </w:p>
    <w:p w14:paraId="27029D4B" w14:textId="6C486D15" w:rsidR="006C5F9A" w:rsidRPr="009509AF" w:rsidRDefault="004578D9" w:rsidP="00726548">
      <w:pPr>
        <w:pStyle w:val="BodyText"/>
        <w:ind w:left="142" w:right="197"/>
        <w:rPr>
          <w:color w:val="000000" w:themeColor="text1"/>
        </w:rPr>
      </w:pPr>
      <w:r w:rsidRPr="009509AF">
        <w:rPr>
          <w:color w:val="000000" w:themeColor="text1"/>
        </w:rPr>
        <w:t>When allocating tugs to a job, consideration must be given to the mix of tugs to ensure that there is an appropriate balance with the tugs employed.</w:t>
      </w:r>
    </w:p>
    <w:p w14:paraId="0E629A18" w14:textId="77777777" w:rsidR="006C5F9A" w:rsidRPr="00846F34" w:rsidRDefault="006C5F9A" w:rsidP="00726548">
      <w:pPr>
        <w:pStyle w:val="BodyText"/>
        <w:spacing w:before="6"/>
        <w:ind w:left="142" w:right="197"/>
      </w:pPr>
    </w:p>
    <w:p w14:paraId="77BE563E" w14:textId="77777777" w:rsidR="006C5F9A" w:rsidRPr="00846F34" w:rsidRDefault="004578D9" w:rsidP="00726548">
      <w:pPr>
        <w:pStyle w:val="Heading2"/>
        <w:numPr>
          <w:ilvl w:val="1"/>
          <w:numId w:val="6"/>
        </w:numPr>
        <w:tabs>
          <w:tab w:val="left" w:pos="797"/>
        </w:tabs>
        <w:spacing w:line="315" w:lineRule="exact"/>
        <w:ind w:left="142" w:right="197" w:firstLine="0"/>
        <w:jc w:val="left"/>
        <w:rPr>
          <w:sz w:val="28"/>
          <w:u w:val="single"/>
        </w:rPr>
      </w:pPr>
      <w:bookmarkStart w:id="17" w:name="_Toc202449584"/>
      <w:r w:rsidRPr="00846F34">
        <w:rPr>
          <w:u w:val="single"/>
        </w:rPr>
        <w:t>Tug</w:t>
      </w:r>
      <w:r w:rsidRPr="00846F34">
        <w:rPr>
          <w:spacing w:val="-5"/>
          <w:u w:val="single"/>
        </w:rPr>
        <w:t xml:space="preserve"> </w:t>
      </w:r>
      <w:r w:rsidRPr="00846F34">
        <w:rPr>
          <w:u w:val="single"/>
        </w:rPr>
        <w:t>Fleet</w:t>
      </w:r>
      <w:bookmarkEnd w:id="17"/>
    </w:p>
    <w:p w14:paraId="5BFF8C52" w14:textId="77777777" w:rsidR="00372A5A" w:rsidRPr="00846F34" w:rsidRDefault="00372A5A" w:rsidP="00726548">
      <w:pPr>
        <w:pStyle w:val="Heading2"/>
        <w:tabs>
          <w:tab w:val="left" w:pos="797"/>
        </w:tabs>
        <w:spacing w:line="315" w:lineRule="exact"/>
        <w:ind w:left="142" w:right="197" w:firstLine="0"/>
        <w:rPr>
          <w:sz w:val="28"/>
        </w:rPr>
      </w:pPr>
    </w:p>
    <w:p w14:paraId="75B7131B" w14:textId="76C727A1" w:rsidR="006C5F9A" w:rsidRPr="00846F34" w:rsidRDefault="004578D9" w:rsidP="00726548">
      <w:pPr>
        <w:pStyle w:val="BodyText"/>
        <w:spacing w:line="269" w:lineRule="exact"/>
        <w:ind w:left="142" w:right="197"/>
      </w:pPr>
      <w:r w:rsidRPr="00846F34">
        <w:t>The following tugs operate on the Tay</w:t>
      </w:r>
      <w:r w:rsidR="00B0272F" w:rsidRPr="00846F34">
        <w:t>:</w:t>
      </w:r>
    </w:p>
    <w:p w14:paraId="0B64F38A" w14:textId="77777777" w:rsidR="006C5F9A" w:rsidRPr="00846F34" w:rsidRDefault="006C5F9A" w:rsidP="00726548">
      <w:pPr>
        <w:pStyle w:val="BodyText"/>
        <w:spacing w:before="8"/>
        <w:ind w:left="142" w:right="197"/>
      </w:pPr>
    </w:p>
    <w:tbl>
      <w:tblPr>
        <w:tblW w:w="9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26"/>
        <w:gridCol w:w="1134"/>
        <w:gridCol w:w="1276"/>
        <w:gridCol w:w="1011"/>
        <w:gridCol w:w="1011"/>
        <w:gridCol w:w="1012"/>
      </w:tblGrid>
      <w:tr w:rsidR="00726548" w:rsidRPr="00846F34" w14:paraId="5F46C3BE" w14:textId="77777777" w:rsidTr="00EF7993">
        <w:trPr>
          <w:trHeight w:hRule="exact" w:val="698"/>
          <w:jc w:val="center"/>
        </w:trPr>
        <w:tc>
          <w:tcPr>
            <w:tcW w:w="1980" w:type="dxa"/>
            <w:shd w:val="clear" w:color="auto" w:fill="D9D9D9"/>
          </w:tcPr>
          <w:p w14:paraId="3ADFAB02" w14:textId="77777777" w:rsidR="006C5F9A" w:rsidRPr="00846F34" w:rsidRDefault="004578D9" w:rsidP="00726548">
            <w:pPr>
              <w:pStyle w:val="TableParagraph"/>
              <w:ind w:left="113" w:right="197"/>
              <w:contextualSpacing/>
              <w:rPr>
                <w:b/>
              </w:rPr>
            </w:pPr>
            <w:r w:rsidRPr="00846F34">
              <w:rPr>
                <w:b/>
              </w:rPr>
              <w:t>Company</w:t>
            </w:r>
          </w:p>
        </w:tc>
        <w:tc>
          <w:tcPr>
            <w:tcW w:w="2126" w:type="dxa"/>
            <w:shd w:val="clear" w:color="auto" w:fill="D9D9D9"/>
          </w:tcPr>
          <w:p w14:paraId="31B03635" w14:textId="77777777" w:rsidR="006C5F9A" w:rsidRPr="00846F34" w:rsidRDefault="004578D9" w:rsidP="00726548">
            <w:pPr>
              <w:pStyle w:val="TableParagraph"/>
              <w:ind w:left="113" w:right="197"/>
              <w:contextualSpacing/>
              <w:rPr>
                <w:b/>
              </w:rPr>
            </w:pPr>
            <w:r w:rsidRPr="00846F34">
              <w:rPr>
                <w:b/>
              </w:rPr>
              <w:t>Tug Name</w:t>
            </w:r>
          </w:p>
        </w:tc>
        <w:tc>
          <w:tcPr>
            <w:tcW w:w="1134" w:type="dxa"/>
            <w:shd w:val="clear" w:color="auto" w:fill="D9D9D9"/>
            <w:vAlign w:val="center"/>
          </w:tcPr>
          <w:p w14:paraId="501C57DC" w14:textId="77777777" w:rsidR="006C5F9A" w:rsidRPr="00846F34" w:rsidRDefault="004578D9" w:rsidP="00726548">
            <w:pPr>
              <w:pStyle w:val="TableParagraph"/>
              <w:ind w:left="113" w:right="197"/>
              <w:contextualSpacing/>
              <w:rPr>
                <w:b/>
              </w:rPr>
            </w:pPr>
            <w:r w:rsidRPr="00846F34">
              <w:rPr>
                <w:b/>
              </w:rPr>
              <w:t>Bollard</w:t>
            </w:r>
            <w:r w:rsidRPr="00846F34">
              <w:rPr>
                <w:b/>
                <w:spacing w:val="-16"/>
              </w:rPr>
              <w:t xml:space="preserve"> </w:t>
            </w:r>
            <w:r w:rsidRPr="00846F34">
              <w:rPr>
                <w:b/>
              </w:rPr>
              <w:t>Pull</w:t>
            </w:r>
          </w:p>
        </w:tc>
        <w:tc>
          <w:tcPr>
            <w:tcW w:w="1276" w:type="dxa"/>
            <w:shd w:val="clear" w:color="auto" w:fill="D9D9D9"/>
          </w:tcPr>
          <w:p w14:paraId="6A636D22" w14:textId="77777777" w:rsidR="006C5F9A" w:rsidRPr="00846F34" w:rsidRDefault="004578D9" w:rsidP="00726548">
            <w:pPr>
              <w:pStyle w:val="TableParagraph"/>
              <w:ind w:left="113" w:right="197"/>
              <w:contextualSpacing/>
              <w:rPr>
                <w:b/>
              </w:rPr>
            </w:pPr>
            <w:r w:rsidRPr="00846F34">
              <w:rPr>
                <w:b/>
              </w:rPr>
              <w:t>Type</w:t>
            </w:r>
          </w:p>
        </w:tc>
        <w:tc>
          <w:tcPr>
            <w:tcW w:w="1011" w:type="dxa"/>
            <w:shd w:val="clear" w:color="auto" w:fill="D9D9D9"/>
            <w:vAlign w:val="center"/>
          </w:tcPr>
          <w:p w14:paraId="035EA5DE" w14:textId="77777777" w:rsidR="006C5F9A" w:rsidRPr="00846F34" w:rsidRDefault="004578D9" w:rsidP="00726548">
            <w:pPr>
              <w:pStyle w:val="TableParagraph"/>
              <w:ind w:left="113" w:right="197"/>
              <w:contextualSpacing/>
              <w:jc w:val="center"/>
              <w:rPr>
                <w:b/>
              </w:rPr>
            </w:pPr>
            <w:r w:rsidRPr="00846F34">
              <w:rPr>
                <w:b/>
              </w:rPr>
              <w:t>LOA</w:t>
            </w:r>
          </w:p>
        </w:tc>
        <w:tc>
          <w:tcPr>
            <w:tcW w:w="1011" w:type="dxa"/>
            <w:shd w:val="clear" w:color="auto" w:fill="D9D9D9"/>
            <w:vAlign w:val="center"/>
          </w:tcPr>
          <w:p w14:paraId="610DFA6E" w14:textId="77777777" w:rsidR="006C5F9A" w:rsidRPr="00846F34" w:rsidRDefault="004578D9" w:rsidP="00726548">
            <w:pPr>
              <w:pStyle w:val="TableParagraph"/>
              <w:ind w:left="113" w:right="197"/>
              <w:contextualSpacing/>
              <w:jc w:val="center"/>
              <w:rPr>
                <w:b/>
              </w:rPr>
            </w:pPr>
            <w:r w:rsidRPr="00846F34">
              <w:rPr>
                <w:b/>
              </w:rPr>
              <w:t>Beam</w:t>
            </w:r>
          </w:p>
        </w:tc>
        <w:tc>
          <w:tcPr>
            <w:tcW w:w="1012" w:type="dxa"/>
            <w:shd w:val="clear" w:color="auto" w:fill="D9D9D9"/>
            <w:vAlign w:val="center"/>
          </w:tcPr>
          <w:p w14:paraId="704D446C" w14:textId="77777777" w:rsidR="006C5F9A" w:rsidRPr="00846F34" w:rsidRDefault="004578D9" w:rsidP="00726548">
            <w:pPr>
              <w:pStyle w:val="TableParagraph"/>
              <w:ind w:left="113" w:right="197"/>
              <w:contextualSpacing/>
              <w:jc w:val="center"/>
              <w:rPr>
                <w:b/>
              </w:rPr>
            </w:pPr>
            <w:r w:rsidRPr="00846F34">
              <w:rPr>
                <w:b/>
              </w:rPr>
              <w:t>Draft</w:t>
            </w:r>
          </w:p>
        </w:tc>
      </w:tr>
      <w:tr w:rsidR="005D3EE2" w:rsidRPr="005D3EE2" w14:paraId="54670544" w14:textId="77777777" w:rsidTr="00EF7993">
        <w:trPr>
          <w:trHeight w:val="340"/>
          <w:jc w:val="center"/>
        </w:trPr>
        <w:tc>
          <w:tcPr>
            <w:tcW w:w="1980" w:type="dxa"/>
            <w:vMerge w:val="restart"/>
            <w:vAlign w:val="center"/>
          </w:tcPr>
          <w:p w14:paraId="249DD810" w14:textId="4801F4D1" w:rsidR="00EF7993" w:rsidRPr="0032721D" w:rsidRDefault="00EF7993" w:rsidP="00EF7993">
            <w:pPr>
              <w:pStyle w:val="TableParagraph"/>
              <w:ind w:left="113" w:right="197"/>
              <w:contextualSpacing/>
              <w:rPr>
                <w:b/>
              </w:rPr>
            </w:pPr>
            <w:r w:rsidRPr="0032721D">
              <w:rPr>
                <w:b/>
              </w:rPr>
              <w:t>Targe Towing</w:t>
            </w:r>
          </w:p>
        </w:tc>
        <w:tc>
          <w:tcPr>
            <w:tcW w:w="2126" w:type="dxa"/>
            <w:vAlign w:val="center"/>
          </w:tcPr>
          <w:p w14:paraId="5676A704" w14:textId="77777777" w:rsidR="00EF7993" w:rsidRPr="0032721D" w:rsidRDefault="00EF7993" w:rsidP="00EF7993">
            <w:pPr>
              <w:pStyle w:val="TableParagraph"/>
              <w:ind w:left="113" w:right="197"/>
              <w:contextualSpacing/>
            </w:pPr>
            <w:r w:rsidRPr="0032721D">
              <w:t>Fidra</w:t>
            </w:r>
          </w:p>
        </w:tc>
        <w:tc>
          <w:tcPr>
            <w:tcW w:w="1134" w:type="dxa"/>
            <w:vAlign w:val="center"/>
          </w:tcPr>
          <w:p w14:paraId="20F2300D" w14:textId="77777777" w:rsidR="00EF7993" w:rsidRPr="0032721D" w:rsidRDefault="00EF7993" w:rsidP="00EF7993">
            <w:pPr>
              <w:pStyle w:val="TableParagraph"/>
              <w:ind w:left="113" w:right="197"/>
              <w:contextualSpacing/>
            </w:pPr>
            <w:r w:rsidRPr="0032721D">
              <w:t>50t</w:t>
            </w:r>
          </w:p>
        </w:tc>
        <w:tc>
          <w:tcPr>
            <w:tcW w:w="1276" w:type="dxa"/>
            <w:vAlign w:val="center"/>
          </w:tcPr>
          <w:p w14:paraId="062A3646" w14:textId="77777777" w:rsidR="00EF7993" w:rsidRPr="0032721D" w:rsidRDefault="00EF7993" w:rsidP="00EF7993">
            <w:pPr>
              <w:pStyle w:val="TableParagraph"/>
              <w:ind w:left="113" w:right="197"/>
              <w:contextualSpacing/>
            </w:pPr>
            <w:r w:rsidRPr="0032721D">
              <w:t>Voith</w:t>
            </w:r>
          </w:p>
        </w:tc>
        <w:tc>
          <w:tcPr>
            <w:tcW w:w="1011" w:type="dxa"/>
            <w:vAlign w:val="center"/>
          </w:tcPr>
          <w:p w14:paraId="1C70BCDA" w14:textId="77777777" w:rsidR="00EF7993" w:rsidRPr="0032721D" w:rsidRDefault="00EF7993" w:rsidP="00EF7993">
            <w:pPr>
              <w:pStyle w:val="TableParagraph"/>
              <w:ind w:left="113" w:right="197"/>
              <w:contextualSpacing/>
            </w:pPr>
            <w:r w:rsidRPr="0032721D">
              <w:t>30.0m</w:t>
            </w:r>
          </w:p>
        </w:tc>
        <w:tc>
          <w:tcPr>
            <w:tcW w:w="1011" w:type="dxa"/>
            <w:vAlign w:val="center"/>
          </w:tcPr>
          <w:p w14:paraId="2C09AB1F" w14:textId="77777777" w:rsidR="00EF7993" w:rsidRPr="0032721D" w:rsidRDefault="00EF7993" w:rsidP="00EF7993">
            <w:pPr>
              <w:pStyle w:val="TableParagraph"/>
              <w:ind w:left="113" w:right="197"/>
              <w:contextualSpacing/>
            </w:pPr>
            <w:r w:rsidRPr="0032721D">
              <w:t>11.0m</w:t>
            </w:r>
          </w:p>
        </w:tc>
        <w:tc>
          <w:tcPr>
            <w:tcW w:w="1012" w:type="dxa"/>
            <w:vAlign w:val="center"/>
          </w:tcPr>
          <w:p w14:paraId="09F69962" w14:textId="77777777" w:rsidR="00EF7993" w:rsidRPr="0032721D" w:rsidRDefault="00EF7993" w:rsidP="00EF7993">
            <w:pPr>
              <w:pStyle w:val="TableParagraph"/>
              <w:ind w:left="113" w:right="197"/>
              <w:contextualSpacing/>
            </w:pPr>
            <w:r w:rsidRPr="0032721D">
              <w:t>5.3m</w:t>
            </w:r>
          </w:p>
        </w:tc>
      </w:tr>
      <w:tr w:rsidR="005D3EE2" w:rsidRPr="005D3EE2" w14:paraId="2B7C7934" w14:textId="77777777" w:rsidTr="00EF7993">
        <w:trPr>
          <w:trHeight w:val="340"/>
          <w:jc w:val="center"/>
        </w:trPr>
        <w:tc>
          <w:tcPr>
            <w:tcW w:w="1980" w:type="dxa"/>
            <w:vMerge/>
            <w:vAlign w:val="center"/>
          </w:tcPr>
          <w:p w14:paraId="0F41D22E" w14:textId="77777777" w:rsidR="00EF7993" w:rsidRPr="0032721D" w:rsidRDefault="00EF7993" w:rsidP="00EF7993">
            <w:pPr>
              <w:ind w:left="113" w:right="197"/>
              <w:contextualSpacing/>
            </w:pPr>
          </w:p>
        </w:tc>
        <w:tc>
          <w:tcPr>
            <w:tcW w:w="2126" w:type="dxa"/>
            <w:vAlign w:val="center"/>
          </w:tcPr>
          <w:p w14:paraId="6B28E555" w14:textId="77777777" w:rsidR="00EF7993" w:rsidRPr="0032721D" w:rsidRDefault="00EF7993" w:rsidP="00EF7993">
            <w:pPr>
              <w:pStyle w:val="TableParagraph"/>
              <w:ind w:left="113" w:right="197"/>
              <w:contextualSpacing/>
            </w:pPr>
            <w:r w:rsidRPr="0032721D">
              <w:t>Inchcolm</w:t>
            </w:r>
          </w:p>
        </w:tc>
        <w:tc>
          <w:tcPr>
            <w:tcW w:w="1134" w:type="dxa"/>
            <w:vAlign w:val="center"/>
          </w:tcPr>
          <w:p w14:paraId="1AF2D7AE" w14:textId="77777777" w:rsidR="00EF7993" w:rsidRPr="0032721D" w:rsidRDefault="00EF7993" w:rsidP="00EF7993">
            <w:pPr>
              <w:pStyle w:val="TableParagraph"/>
              <w:ind w:left="113" w:right="197"/>
              <w:contextualSpacing/>
            </w:pPr>
            <w:r w:rsidRPr="0032721D">
              <w:t>70t</w:t>
            </w:r>
          </w:p>
        </w:tc>
        <w:tc>
          <w:tcPr>
            <w:tcW w:w="1276" w:type="dxa"/>
            <w:vAlign w:val="center"/>
          </w:tcPr>
          <w:p w14:paraId="7148F3F7" w14:textId="77777777" w:rsidR="00EF7993" w:rsidRPr="0032721D" w:rsidRDefault="00EF7993" w:rsidP="00EF7993">
            <w:pPr>
              <w:pStyle w:val="TableParagraph"/>
              <w:ind w:left="113" w:right="197"/>
              <w:contextualSpacing/>
            </w:pPr>
            <w:r w:rsidRPr="0032721D">
              <w:t>ASD</w:t>
            </w:r>
          </w:p>
        </w:tc>
        <w:tc>
          <w:tcPr>
            <w:tcW w:w="1011" w:type="dxa"/>
            <w:vAlign w:val="center"/>
          </w:tcPr>
          <w:p w14:paraId="16C44F0F" w14:textId="77777777" w:rsidR="00EF7993" w:rsidRPr="0032721D" w:rsidRDefault="00EF7993" w:rsidP="00EF7993">
            <w:pPr>
              <w:pStyle w:val="TableParagraph"/>
              <w:ind w:left="113" w:right="197"/>
              <w:contextualSpacing/>
            </w:pPr>
            <w:r w:rsidRPr="0032721D">
              <w:t>22.8m</w:t>
            </w:r>
          </w:p>
        </w:tc>
        <w:tc>
          <w:tcPr>
            <w:tcW w:w="1011" w:type="dxa"/>
            <w:vAlign w:val="center"/>
          </w:tcPr>
          <w:p w14:paraId="04199D89" w14:textId="77777777" w:rsidR="00EF7993" w:rsidRPr="0032721D" w:rsidRDefault="00EF7993" w:rsidP="00EF7993">
            <w:pPr>
              <w:pStyle w:val="TableParagraph"/>
              <w:ind w:left="113" w:right="197"/>
              <w:contextualSpacing/>
            </w:pPr>
            <w:r w:rsidRPr="0032721D">
              <w:t>12.0m</w:t>
            </w:r>
          </w:p>
        </w:tc>
        <w:tc>
          <w:tcPr>
            <w:tcW w:w="1012" w:type="dxa"/>
            <w:vAlign w:val="center"/>
          </w:tcPr>
          <w:p w14:paraId="65BD5541" w14:textId="77777777" w:rsidR="00EF7993" w:rsidRPr="0032721D" w:rsidRDefault="00EF7993" w:rsidP="00EF7993">
            <w:pPr>
              <w:pStyle w:val="TableParagraph"/>
              <w:ind w:left="113" w:right="197"/>
              <w:contextualSpacing/>
            </w:pPr>
            <w:r w:rsidRPr="0032721D">
              <w:t>5.7m</w:t>
            </w:r>
          </w:p>
        </w:tc>
      </w:tr>
      <w:tr w:rsidR="005D3EE2" w:rsidRPr="005D3EE2" w14:paraId="2CE95F5B" w14:textId="77777777" w:rsidTr="00EF7993">
        <w:trPr>
          <w:trHeight w:val="340"/>
          <w:jc w:val="center"/>
        </w:trPr>
        <w:tc>
          <w:tcPr>
            <w:tcW w:w="1980" w:type="dxa"/>
            <w:vMerge/>
            <w:vAlign w:val="center"/>
          </w:tcPr>
          <w:p w14:paraId="61428A84" w14:textId="77777777" w:rsidR="00EF7993" w:rsidRPr="0032721D" w:rsidRDefault="00EF7993" w:rsidP="00EF7993">
            <w:pPr>
              <w:ind w:left="113" w:right="197"/>
              <w:contextualSpacing/>
            </w:pPr>
          </w:p>
        </w:tc>
        <w:tc>
          <w:tcPr>
            <w:tcW w:w="2126" w:type="dxa"/>
            <w:vAlign w:val="center"/>
          </w:tcPr>
          <w:p w14:paraId="50C8E6DC" w14:textId="77777777" w:rsidR="00EF7993" w:rsidRPr="0032721D" w:rsidRDefault="00EF7993" w:rsidP="00EF7993">
            <w:pPr>
              <w:pStyle w:val="TableParagraph"/>
              <w:ind w:left="113" w:right="197"/>
              <w:contextualSpacing/>
            </w:pPr>
            <w:r w:rsidRPr="0032721D">
              <w:t>Craigleith</w:t>
            </w:r>
          </w:p>
        </w:tc>
        <w:tc>
          <w:tcPr>
            <w:tcW w:w="1134" w:type="dxa"/>
            <w:vAlign w:val="center"/>
          </w:tcPr>
          <w:p w14:paraId="464D57E5" w14:textId="77777777" w:rsidR="00EF7993" w:rsidRPr="0032721D" w:rsidRDefault="00EF7993" w:rsidP="00EF7993">
            <w:pPr>
              <w:pStyle w:val="TableParagraph"/>
              <w:ind w:left="113" w:right="197"/>
              <w:contextualSpacing/>
            </w:pPr>
            <w:r w:rsidRPr="0032721D">
              <w:t>70t</w:t>
            </w:r>
          </w:p>
        </w:tc>
        <w:tc>
          <w:tcPr>
            <w:tcW w:w="1276" w:type="dxa"/>
            <w:vAlign w:val="center"/>
          </w:tcPr>
          <w:p w14:paraId="2031BB18" w14:textId="77777777" w:rsidR="00EF7993" w:rsidRPr="0032721D" w:rsidRDefault="00EF7993" w:rsidP="00EF7993">
            <w:pPr>
              <w:pStyle w:val="TableParagraph"/>
              <w:ind w:left="113" w:right="197"/>
              <w:contextualSpacing/>
            </w:pPr>
            <w:r w:rsidRPr="0032721D">
              <w:t>ASD</w:t>
            </w:r>
          </w:p>
        </w:tc>
        <w:tc>
          <w:tcPr>
            <w:tcW w:w="1011" w:type="dxa"/>
            <w:vAlign w:val="center"/>
          </w:tcPr>
          <w:p w14:paraId="2EE34576" w14:textId="77777777" w:rsidR="00EF7993" w:rsidRPr="0032721D" w:rsidRDefault="00EF7993" w:rsidP="00EF7993">
            <w:pPr>
              <w:pStyle w:val="TableParagraph"/>
              <w:ind w:left="113" w:right="197"/>
              <w:contextualSpacing/>
            </w:pPr>
            <w:r w:rsidRPr="0032721D">
              <w:t>28.2m</w:t>
            </w:r>
          </w:p>
        </w:tc>
        <w:tc>
          <w:tcPr>
            <w:tcW w:w="1011" w:type="dxa"/>
            <w:vAlign w:val="center"/>
          </w:tcPr>
          <w:p w14:paraId="5FEC8D1E" w14:textId="77777777" w:rsidR="00EF7993" w:rsidRPr="0032721D" w:rsidRDefault="00EF7993" w:rsidP="00EF7993">
            <w:pPr>
              <w:pStyle w:val="TableParagraph"/>
              <w:ind w:left="113" w:right="197"/>
              <w:contextualSpacing/>
            </w:pPr>
            <w:r w:rsidRPr="0032721D">
              <w:t>13m</w:t>
            </w:r>
          </w:p>
        </w:tc>
        <w:tc>
          <w:tcPr>
            <w:tcW w:w="1012" w:type="dxa"/>
            <w:vAlign w:val="center"/>
          </w:tcPr>
          <w:p w14:paraId="10EE9C28" w14:textId="77777777" w:rsidR="00EF7993" w:rsidRPr="0032721D" w:rsidRDefault="00EF7993" w:rsidP="00EF7993">
            <w:pPr>
              <w:pStyle w:val="TableParagraph"/>
              <w:ind w:left="113" w:right="197"/>
              <w:contextualSpacing/>
            </w:pPr>
            <w:r w:rsidRPr="0032721D">
              <w:t>5.5m</w:t>
            </w:r>
          </w:p>
        </w:tc>
      </w:tr>
      <w:tr w:rsidR="005D3EE2" w:rsidRPr="005D3EE2" w14:paraId="0CF6F6FA" w14:textId="77777777" w:rsidTr="00EF7993">
        <w:trPr>
          <w:trHeight w:val="340"/>
          <w:jc w:val="center"/>
        </w:trPr>
        <w:tc>
          <w:tcPr>
            <w:tcW w:w="1980" w:type="dxa"/>
            <w:vMerge/>
            <w:vAlign w:val="center"/>
          </w:tcPr>
          <w:p w14:paraId="3FA1805B" w14:textId="77777777" w:rsidR="00EF7993" w:rsidRPr="0032721D" w:rsidRDefault="00EF7993" w:rsidP="00EF7993">
            <w:pPr>
              <w:ind w:left="113" w:right="197"/>
              <w:contextualSpacing/>
            </w:pPr>
          </w:p>
        </w:tc>
        <w:tc>
          <w:tcPr>
            <w:tcW w:w="2126" w:type="dxa"/>
            <w:vAlign w:val="center"/>
          </w:tcPr>
          <w:p w14:paraId="31C60A9C" w14:textId="3E119A5F" w:rsidR="00EF7993" w:rsidRPr="0032721D" w:rsidRDefault="00EF7993" w:rsidP="00EF7993">
            <w:pPr>
              <w:pStyle w:val="TableParagraph"/>
              <w:ind w:left="113" w:right="197"/>
              <w:contextualSpacing/>
            </w:pPr>
            <w:r w:rsidRPr="0032721D">
              <w:t>Kittiwake</w:t>
            </w:r>
          </w:p>
        </w:tc>
        <w:tc>
          <w:tcPr>
            <w:tcW w:w="1134" w:type="dxa"/>
            <w:vAlign w:val="center"/>
          </w:tcPr>
          <w:p w14:paraId="1591DD90" w14:textId="445C1670" w:rsidR="00EF7993" w:rsidRPr="0032721D" w:rsidRDefault="00EF7993" w:rsidP="00EF7993">
            <w:pPr>
              <w:pStyle w:val="TableParagraph"/>
              <w:ind w:left="113" w:right="197"/>
              <w:contextualSpacing/>
            </w:pPr>
            <w:r w:rsidRPr="0032721D">
              <w:t>62t</w:t>
            </w:r>
          </w:p>
        </w:tc>
        <w:tc>
          <w:tcPr>
            <w:tcW w:w="1276" w:type="dxa"/>
            <w:vAlign w:val="center"/>
          </w:tcPr>
          <w:p w14:paraId="17ED9D74" w14:textId="1BD59E0E" w:rsidR="00EF7993" w:rsidRPr="0032721D" w:rsidRDefault="00EF7993" w:rsidP="00EF7993">
            <w:pPr>
              <w:pStyle w:val="TableParagraph"/>
              <w:ind w:left="113" w:right="197"/>
              <w:contextualSpacing/>
            </w:pPr>
            <w:r w:rsidRPr="0032721D">
              <w:t>ASD</w:t>
            </w:r>
          </w:p>
        </w:tc>
        <w:tc>
          <w:tcPr>
            <w:tcW w:w="1011" w:type="dxa"/>
            <w:vAlign w:val="center"/>
          </w:tcPr>
          <w:p w14:paraId="11BE3134" w14:textId="6D1D50FB" w:rsidR="00EF7993" w:rsidRPr="0032721D" w:rsidRDefault="00EF7993" w:rsidP="00EF7993">
            <w:pPr>
              <w:pStyle w:val="TableParagraph"/>
              <w:ind w:left="113" w:right="197"/>
              <w:contextualSpacing/>
            </w:pPr>
            <w:r w:rsidRPr="0032721D">
              <w:t>24m</w:t>
            </w:r>
          </w:p>
        </w:tc>
        <w:tc>
          <w:tcPr>
            <w:tcW w:w="1011" w:type="dxa"/>
            <w:vAlign w:val="center"/>
          </w:tcPr>
          <w:p w14:paraId="487244FF" w14:textId="18B89B7B" w:rsidR="00EF7993" w:rsidRPr="0032721D" w:rsidRDefault="00EF7993" w:rsidP="00EF7993">
            <w:pPr>
              <w:pStyle w:val="TableParagraph"/>
              <w:ind w:left="113" w:right="197"/>
              <w:contextualSpacing/>
            </w:pPr>
            <w:r w:rsidRPr="0032721D">
              <w:t>11.3m</w:t>
            </w:r>
          </w:p>
        </w:tc>
        <w:tc>
          <w:tcPr>
            <w:tcW w:w="1012" w:type="dxa"/>
            <w:vAlign w:val="center"/>
          </w:tcPr>
          <w:p w14:paraId="62CDD1D0" w14:textId="7D317F8B" w:rsidR="00EF7993" w:rsidRPr="0032721D" w:rsidRDefault="00EF7993" w:rsidP="00EF7993">
            <w:pPr>
              <w:pStyle w:val="TableParagraph"/>
              <w:ind w:left="113" w:right="197"/>
              <w:contextualSpacing/>
            </w:pPr>
            <w:r w:rsidRPr="0032721D">
              <w:t>5.1m</w:t>
            </w:r>
          </w:p>
        </w:tc>
      </w:tr>
      <w:tr w:rsidR="005D3EE2" w:rsidRPr="005D3EE2" w14:paraId="4AE1011F" w14:textId="77777777" w:rsidTr="00EF7993">
        <w:trPr>
          <w:trHeight w:val="340"/>
          <w:jc w:val="center"/>
        </w:trPr>
        <w:tc>
          <w:tcPr>
            <w:tcW w:w="1980" w:type="dxa"/>
            <w:vMerge/>
            <w:vAlign w:val="center"/>
          </w:tcPr>
          <w:p w14:paraId="718A08BD" w14:textId="77777777" w:rsidR="00EF7993" w:rsidRPr="0032721D" w:rsidRDefault="00EF7993" w:rsidP="00EF7993">
            <w:pPr>
              <w:ind w:left="113" w:right="197"/>
              <w:contextualSpacing/>
            </w:pPr>
          </w:p>
        </w:tc>
        <w:tc>
          <w:tcPr>
            <w:tcW w:w="2126" w:type="dxa"/>
            <w:vAlign w:val="center"/>
          </w:tcPr>
          <w:p w14:paraId="577E2FD9" w14:textId="6EF6EABC" w:rsidR="00EF7993" w:rsidRPr="0032721D" w:rsidRDefault="00EF7993" w:rsidP="00EF7993">
            <w:pPr>
              <w:pStyle w:val="TableParagraph"/>
              <w:ind w:left="113" w:right="197"/>
              <w:contextualSpacing/>
            </w:pPr>
            <w:r w:rsidRPr="0032721D">
              <w:t>Peterel</w:t>
            </w:r>
          </w:p>
        </w:tc>
        <w:tc>
          <w:tcPr>
            <w:tcW w:w="1134" w:type="dxa"/>
            <w:vAlign w:val="center"/>
          </w:tcPr>
          <w:p w14:paraId="1EFE74F8" w14:textId="1198163A" w:rsidR="00EF7993" w:rsidRPr="0032721D" w:rsidRDefault="00EF7993" w:rsidP="00EF7993">
            <w:pPr>
              <w:pStyle w:val="TableParagraph"/>
              <w:ind w:left="113" w:right="197"/>
              <w:contextualSpacing/>
            </w:pPr>
            <w:r w:rsidRPr="0032721D">
              <w:t>70t</w:t>
            </w:r>
          </w:p>
        </w:tc>
        <w:tc>
          <w:tcPr>
            <w:tcW w:w="1276" w:type="dxa"/>
            <w:vAlign w:val="center"/>
          </w:tcPr>
          <w:p w14:paraId="22DA1F78" w14:textId="0E19DA8F" w:rsidR="00EF7993" w:rsidRPr="0032721D" w:rsidRDefault="00EF7993" w:rsidP="00EF7993">
            <w:pPr>
              <w:pStyle w:val="TableParagraph"/>
              <w:ind w:left="113" w:right="197"/>
              <w:contextualSpacing/>
              <w:rPr>
                <w:sz w:val="20"/>
                <w:szCs w:val="20"/>
              </w:rPr>
            </w:pPr>
            <w:r w:rsidRPr="0032721D">
              <w:rPr>
                <w:sz w:val="20"/>
                <w:szCs w:val="20"/>
              </w:rPr>
              <w:t>ASD</w:t>
            </w:r>
          </w:p>
        </w:tc>
        <w:tc>
          <w:tcPr>
            <w:tcW w:w="1011" w:type="dxa"/>
            <w:vAlign w:val="center"/>
          </w:tcPr>
          <w:p w14:paraId="24F5FC1D" w14:textId="210A6AAC" w:rsidR="00EF7993" w:rsidRPr="0032721D" w:rsidRDefault="00EF7993" w:rsidP="00EF7993">
            <w:pPr>
              <w:pStyle w:val="TableParagraph"/>
              <w:ind w:left="113" w:right="197"/>
              <w:contextualSpacing/>
            </w:pPr>
            <w:r w:rsidRPr="0032721D">
              <w:t>24.4m</w:t>
            </w:r>
          </w:p>
        </w:tc>
        <w:tc>
          <w:tcPr>
            <w:tcW w:w="1011" w:type="dxa"/>
            <w:vAlign w:val="center"/>
          </w:tcPr>
          <w:p w14:paraId="0BD59CE2" w14:textId="27AB0C4C" w:rsidR="00EF7993" w:rsidRPr="0032721D" w:rsidRDefault="00EF7993" w:rsidP="00EF7993">
            <w:pPr>
              <w:pStyle w:val="TableParagraph"/>
              <w:ind w:left="113" w:right="197"/>
              <w:contextualSpacing/>
            </w:pPr>
            <w:r w:rsidRPr="0032721D">
              <w:t>11.3m</w:t>
            </w:r>
          </w:p>
        </w:tc>
        <w:tc>
          <w:tcPr>
            <w:tcW w:w="1012" w:type="dxa"/>
            <w:vAlign w:val="center"/>
          </w:tcPr>
          <w:p w14:paraId="1CF0545C" w14:textId="680381D8" w:rsidR="00EF7993" w:rsidRPr="0032721D" w:rsidRDefault="00EF7993" w:rsidP="00EF7993">
            <w:pPr>
              <w:pStyle w:val="TableParagraph"/>
              <w:ind w:left="113" w:right="197"/>
              <w:contextualSpacing/>
            </w:pPr>
            <w:r w:rsidRPr="0032721D">
              <w:t>5.5m</w:t>
            </w:r>
          </w:p>
        </w:tc>
      </w:tr>
      <w:tr w:rsidR="005D3EE2" w:rsidRPr="005D3EE2" w14:paraId="5E96D4CD" w14:textId="77777777" w:rsidTr="00EF7993">
        <w:trPr>
          <w:trHeight w:val="340"/>
          <w:jc w:val="center"/>
        </w:trPr>
        <w:tc>
          <w:tcPr>
            <w:tcW w:w="1980" w:type="dxa"/>
            <w:vMerge/>
            <w:vAlign w:val="center"/>
          </w:tcPr>
          <w:p w14:paraId="39B5EEF9" w14:textId="77777777" w:rsidR="00EF7993" w:rsidRPr="0032721D" w:rsidRDefault="00EF7993" w:rsidP="00EF7993">
            <w:pPr>
              <w:ind w:left="113" w:right="197"/>
              <w:contextualSpacing/>
            </w:pPr>
          </w:p>
        </w:tc>
        <w:tc>
          <w:tcPr>
            <w:tcW w:w="2126" w:type="dxa"/>
            <w:vAlign w:val="center"/>
          </w:tcPr>
          <w:p w14:paraId="139D9523" w14:textId="69992B2F" w:rsidR="00EF7993" w:rsidRPr="0032721D" w:rsidRDefault="00EF7993" w:rsidP="00EF7993">
            <w:pPr>
              <w:pStyle w:val="TableParagraph"/>
              <w:ind w:left="113" w:right="197"/>
              <w:contextualSpacing/>
            </w:pPr>
            <w:r w:rsidRPr="0032721D">
              <w:t>Camperdown</w:t>
            </w:r>
          </w:p>
        </w:tc>
        <w:tc>
          <w:tcPr>
            <w:tcW w:w="1134" w:type="dxa"/>
            <w:vAlign w:val="center"/>
          </w:tcPr>
          <w:p w14:paraId="1F6F088E" w14:textId="341AA39C" w:rsidR="00EF7993" w:rsidRPr="0032721D" w:rsidRDefault="00EF7993" w:rsidP="00EF7993">
            <w:pPr>
              <w:pStyle w:val="TableParagraph"/>
              <w:ind w:left="113" w:right="197"/>
              <w:contextualSpacing/>
            </w:pPr>
            <w:r w:rsidRPr="0032721D">
              <w:t>85t</w:t>
            </w:r>
          </w:p>
        </w:tc>
        <w:tc>
          <w:tcPr>
            <w:tcW w:w="1276" w:type="dxa"/>
            <w:vAlign w:val="center"/>
          </w:tcPr>
          <w:p w14:paraId="01A7E2D7" w14:textId="7D0362F9" w:rsidR="00EF7993" w:rsidRPr="0032721D" w:rsidRDefault="00EF7993" w:rsidP="00EF7993">
            <w:pPr>
              <w:pStyle w:val="TableParagraph"/>
              <w:ind w:left="113" w:right="197"/>
              <w:contextualSpacing/>
            </w:pPr>
            <w:r w:rsidRPr="0032721D">
              <w:rPr>
                <w:sz w:val="20"/>
                <w:szCs w:val="20"/>
              </w:rPr>
              <w:t>ASD</w:t>
            </w:r>
          </w:p>
        </w:tc>
        <w:tc>
          <w:tcPr>
            <w:tcW w:w="1011" w:type="dxa"/>
            <w:vAlign w:val="center"/>
          </w:tcPr>
          <w:p w14:paraId="20B60EE0" w14:textId="05F8D95B" w:rsidR="00EF7993" w:rsidRPr="0032721D" w:rsidRDefault="00EF7993" w:rsidP="00EF7993">
            <w:pPr>
              <w:pStyle w:val="TableParagraph"/>
              <w:ind w:left="113" w:right="197"/>
              <w:contextualSpacing/>
            </w:pPr>
            <w:r w:rsidRPr="0032721D">
              <w:t>29.4m</w:t>
            </w:r>
          </w:p>
        </w:tc>
        <w:tc>
          <w:tcPr>
            <w:tcW w:w="1011" w:type="dxa"/>
            <w:vAlign w:val="center"/>
          </w:tcPr>
          <w:p w14:paraId="036566C5" w14:textId="36B724F1" w:rsidR="00EF7993" w:rsidRPr="0032721D" w:rsidRDefault="00EF7993" w:rsidP="00EF7993">
            <w:pPr>
              <w:pStyle w:val="TableParagraph"/>
              <w:ind w:left="113" w:right="197"/>
              <w:contextualSpacing/>
            </w:pPr>
            <w:r w:rsidRPr="0032721D">
              <w:t>13.3m</w:t>
            </w:r>
          </w:p>
        </w:tc>
        <w:tc>
          <w:tcPr>
            <w:tcW w:w="1012" w:type="dxa"/>
            <w:vAlign w:val="center"/>
          </w:tcPr>
          <w:p w14:paraId="642445CE" w14:textId="2B1103D3" w:rsidR="00EF7993" w:rsidRPr="0032721D" w:rsidRDefault="00EF7993" w:rsidP="00EF7993">
            <w:pPr>
              <w:pStyle w:val="TableParagraph"/>
              <w:ind w:left="113" w:right="197"/>
              <w:contextualSpacing/>
            </w:pPr>
            <w:r w:rsidRPr="0032721D">
              <w:t>5.75m</w:t>
            </w:r>
          </w:p>
        </w:tc>
      </w:tr>
      <w:tr w:rsidR="005D3EE2" w:rsidRPr="005D3EE2" w14:paraId="49BCB41D" w14:textId="77777777" w:rsidTr="00EF7993">
        <w:trPr>
          <w:trHeight w:val="340"/>
          <w:jc w:val="center"/>
        </w:trPr>
        <w:tc>
          <w:tcPr>
            <w:tcW w:w="1980" w:type="dxa"/>
            <w:vMerge/>
            <w:vAlign w:val="center"/>
          </w:tcPr>
          <w:p w14:paraId="03C59925" w14:textId="77777777" w:rsidR="00EF7993" w:rsidRPr="0032721D" w:rsidRDefault="00EF7993" w:rsidP="00EF7993">
            <w:pPr>
              <w:ind w:left="113" w:right="197"/>
              <w:contextualSpacing/>
            </w:pPr>
          </w:p>
        </w:tc>
        <w:tc>
          <w:tcPr>
            <w:tcW w:w="2126" w:type="dxa"/>
            <w:vAlign w:val="center"/>
          </w:tcPr>
          <w:p w14:paraId="4E90C468" w14:textId="312C0FFB" w:rsidR="00EF7993" w:rsidRPr="0032721D" w:rsidRDefault="00EF7993" w:rsidP="00EF7993">
            <w:pPr>
              <w:pStyle w:val="TableParagraph"/>
              <w:ind w:left="113" w:right="197"/>
              <w:contextualSpacing/>
            </w:pPr>
            <w:r w:rsidRPr="0032721D">
              <w:t>Balmerino</w:t>
            </w:r>
          </w:p>
        </w:tc>
        <w:tc>
          <w:tcPr>
            <w:tcW w:w="1134" w:type="dxa"/>
            <w:vAlign w:val="center"/>
          </w:tcPr>
          <w:p w14:paraId="22CBAAD1" w14:textId="026DD2A6" w:rsidR="00EF7993" w:rsidRPr="0032721D" w:rsidRDefault="00EF7993" w:rsidP="00EF7993">
            <w:pPr>
              <w:pStyle w:val="TableParagraph"/>
              <w:ind w:left="113" w:right="197"/>
              <w:contextualSpacing/>
            </w:pPr>
            <w:r w:rsidRPr="0032721D">
              <w:t>70t</w:t>
            </w:r>
          </w:p>
        </w:tc>
        <w:tc>
          <w:tcPr>
            <w:tcW w:w="1276" w:type="dxa"/>
            <w:vAlign w:val="center"/>
          </w:tcPr>
          <w:p w14:paraId="7A64D004" w14:textId="4A36E233" w:rsidR="00EF7993" w:rsidRPr="0032721D" w:rsidRDefault="00EF7993" w:rsidP="00EF7993">
            <w:pPr>
              <w:pStyle w:val="TableParagraph"/>
              <w:ind w:left="113" w:right="197"/>
              <w:contextualSpacing/>
            </w:pPr>
            <w:r w:rsidRPr="0032721D">
              <w:t>ATD</w:t>
            </w:r>
          </w:p>
        </w:tc>
        <w:tc>
          <w:tcPr>
            <w:tcW w:w="1011" w:type="dxa"/>
            <w:vAlign w:val="center"/>
          </w:tcPr>
          <w:p w14:paraId="088D1D39" w14:textId="3690ABB3" w:rsidR="00EF7993" w:rsidRPr="0032721D" w:rsidRDefault="00EF7993" w:rsidP="00EF7993">
            <w:pPr>
              <w:pStyle w:val="TableParagraph"/>
              <w:ind w:left="113" w:right="197"/>
              <w:contextualSpacing/>
            </w:pPr>
            <w:r w:rsidRPr="0032721D">
              <w:t>25.3m</w:t>
            </w:r>
          </w:p>
        </w:tc>
        <w:tc>
          <w:tcPr>
            <w:tcW w:w="1011" w:type="dxa"/>
            <w:vAlign w:val="center"/>
          </w:tcPr>
          <w:p w14:paraId="28A6B93F" w14:textId="6717D575" w:rsidR="00EF7993" w:rsidRPr="0032721D" w:rsidRDefault="00EF7993" w:rsidP="00EF7993">
            <w:pPr>
              <w:pStyle w:val="TableParagraph"/>
              <w:ind w:left="113" w:right="197"/>
              <w:contextualSpacing/>
            </w:pPr>
            <w:r w:rsidRPr="0032721D">
              <w:t>12.0m</w:t>
            </w:r>
          </w:p>
        </w:tc>
        <w:tc>
          <w:tcPr>
            <w:tcW w:w="1012" w:type="dxa"/>
            <w:vAlign w:val="center"/>
          </w:tcPr>
          <w:p w14:paraId="1F1D7FCE" w14:textId="1864C4C5" w:rsidR="00EF7993" w:rsidRPr="0032721D" w:rsidRDefault="00EF7993" w:rsidP="00EF7993">
            <w:pPr>
              <w:pStyle w:val="TableParagraph"/>
              <w:ind w:left="113" w:right="197"/>
              <w:contextualSpacing/>
            </w:pPr>
            <w:r w:rsidRPr="0032721D">
              <w:t>6.6m</w:t>
            </w:r>
          </w:p>
        </w:tc>
      </w:tr>
      <w:tr w:rsidR="005D3EE2" w:rsidRPr="005D3EE2" w14:paraId="6FB1C71F" w14:textId="77777777" w:rsidTr="00EF7993">
        <w:trPr>
          <w:trHeight w:val="340"/>
          <w:jc w:val="center"/>
        </w:trPr>
        <w:tc>
          <w:tcPr>
            <w:tcW w:w="1980" w:type="dxa"/>
            <w:vMerge/>
            <w:vAlign w:val="center"/>
          </w:tcPr>
          <w:p w14:paraId="361A7ADC" w14:textId="77777777" w:rsidR="00EF7993" w:rsidRPr="0032721D" w:rsidRDefault="00EF7993" w:rsidP="00EF7993">
            <w:pPr>
              <w:ind w:left="113" w:right="197"/>
              <w:contextualSpacing/>
            </w:pPr>
          </w:p>
        </w:tc>
        <w:tc>
          <w:tcPr>
            <w:tcW w:w="2126" w:type="dxa"/>
            <w:vAlign w:val="center"/>
          </w:tcPr>
          <w:p w14:paraId="30E82BEE" w14:textId="3FF04B3F" w:rsidR="00EF7993" w:rsidRPr="0032721D" w:rsidRDefault="00EF7993" w:rsidP="00EF7993">
            <w:pPr>
              <w:pStyle w:val="TableParagraph"/>
              <w:ind w:left="113" w:right="197"/>
              <w:contextualSpacing/>
            </w:pPr>
            <w:r w:rsidRPr="0032721D">
              <w:t>Targe Guillemot</w:t>
            </w:r>
          </w:p>
        </w:tc>
        <w:tc>
          <w:tcPr>
            <w:tcW w:w="1134" w:type="dxa"/>
            <w:vAlign w:val="center"/>
          </w:tcPr>
          <w:p w14:paraId="55EA136A" w14:textId="008378DF" w:rsidR="00EF7993" w:rsidRPr="0032721D" w:rsidRDefault="00EF7993" w:rsidP="00EF7993">
            <w:pPr>
              <w:pStyle w:val="TableParagraph"/>
              <w:ind w:left="113" w:right="197"/>
              <w:contextualSpacing/>
            </w:pPr>
            <w:r w:rsidRPr="0032721D">
              <w:t>74t</w:t>
            </w:r>
          </w:p>
        </w:tc>
        <w:tc>
          <w:tcPr>
            <w:tcW w:w="1276" w:type="dxa"/>
            <w:vAlign w:val="center"/>
          </w:tcPr>
          <w:p w14:paraId="0FF7AE11" w14:textId="4EC0B357" w:rsidR="00EF7993" w:rsidRPr="0032721D" w:rsidRDefault="00EF7993" w:rsidP="00EF7993">
            <w:pPr>
              <w:pStyle w:val="TableParagraph"/>
              <w:ind w:left="113" w:right="197"/>
              <w:contextualSpacing/>
            </w:pPr>
            <w:r w:rsidRPr="0032721D">
              <w:t>ASD</w:t>
            </w:r>
          </w:p>
        </w:tc>
        <w:tc>
          <w:tcPr>
            <w:tcW w:w="1011" w:type="dxa"/>
            <w:vAlign w:val="center"/>
          </w:tcPr>
          <w:p w14:paraId="2BDD6C83" w14:textId="51ACF084" w:rsidR="00EF7993" w:rsidRPr="0032721D" w:rsidRDefault="00EF7993" w:rsidP="00EF7993">
            <w:pPr>
              <w:pStyle w:val="TableParagraph"/>
              <w:ind w:left="113" w:right="197"/>
              <w:contextualSpacing/>
            </w:pPr>
            <w:r w:rsidRPr="0032721D">
              <w:t>24.7m</w:t>
            </w:r>
          </w:p>
        </w:tc>
        <w:tc>
          <w:tcPr>
            <w:tcW w:w="1011" w:type="dxa"/>
            <w:vAlign w:val="center"/>
          </w:tcPr>
          <w:p w14:paraId="6898A91E" w14:textId="7293CA12" w:rsidR="00EF7993" w:rsidRPr="0032721D" w:rsidRDefault="00EF7993" w:rsidP="00EF7993">
            <w:pPr>
              <w:pStyle w:val="TableParagraph"/>
              <w:ind w:left="113" w:right="197"/>
              <w:contextualSpacing/>
            </w:pPr>
            <w:r w:rsidRPr="0032721D">
              <w:t>12.5m</w:t>
            </w:r>
          </w:p>
        </w:tc>
        <w:tc>
          <w:tcPr>
            <w:tcW w:w="1012" w:type="dxa"/>
            <w:vAlign w:val="center"/>
          </w:tcPr>
          <w:p w14:paraId="439CC156" w14:textId="2ABC17BD" w:rsidR="00EF7993" w:rsidRPr="0032721D" w:rsidRDefault="00EF7993" w:rsidP="00EF7993">
            <w:pPr>
              <w:pStyle w:val="TableParagraph"/>
              <w:ind w:left="113" w:right="197"/>
              <w:contextualSpacing/>
            </w:pPr>
            <w:r w:rsidRPr="0032721D">
              <w:t>5.5m</w:t>
            </w:r>
          </w:p>
        </w:tc>
      </w:tr>
      <w:tr w:rsidR="005D3EE2" w:rsidRPr="005D3EE2" w14:paraId="375ABC0B" w14:textId="77777777" w:rsidTr="00EF7993">
        <w:trPr>
          <w:trHeight w:hRule="exact" w:val="262"/>
          <w:jc w:val="center"/>
        </w:trPr>
        <w:tc>
          <w:tcPr>
            <w:tcW w:w="1980" w:type="dxa"/>
            <w:shd w:val="clear" w:color="auto" w:fill="D9D9D9"/>
          </w:tcPr>
          <w:p w14:paraId="0FFC0213" w14:textId="77777777" w:rsidR="00EF7993" w:rsidRPr="0032721D" w:rsidRDefault="00EF7993" w:rsidP="00EF7993">
            <w:pPr>
              <w:ind w:left="113" w:right="197"/>
              <w:contextualSpacing/>
            </w:pPr>
          </w:p>
        </w:tc>
        <w:tc>
          <w:tcPr>
            <w:tcW w:w="2126" w:type="dxa"/>
            <w:shd w:val="clear" w:color="auto" w:fill="D9D9D9"/>
          </w:tcPr>
          <w:p w14:paraId="51E8487A" w14:textId="77777777" w:rsidR="00EF7993" w:rsidRPr="0032721D" w:rsidRDefault="00EF7993" w:rsidP="00EF7993">
            <w:pPr>
              <w:ind w:left="113" w:right="197"/>
              <w:contextualSpacing/>
            </w:pPr>
          </w:p>
        </w:tc>
        <w:tc>
          <w:tcPr>
            <w:tcW w:w="1134" w:type="dxa"/>
            <w:shd w:val="clear" w:color="auto" w:fill="D9D9D9"/>
            <w:vAlign w:val="center"/>
          </w:tcPr>
          <w:p w14:paraId="5731454A" w14:textId="77777777" w:rsidR="00EF7993" w:rsidRPr="0032721D" w:rsidRDefault="00EF7993" w:rsidP="00EF7993">
            <w:pPr>
              <w:ind w:left="113" w:right="197"/>
              <w:contextualSpacing/>
            </w:pPr>
          </w:p>
        </w:tc>
        <w:tc>
          <w:tcPr>
            <w:tcW w:w="1276" w:type="dxa"/>
            <w:shd w:val="clear" w:color="auto" w:fill="D9D9D9"/>
            <w:vAlign w:val="center"/>
          </w:tcPr>
          <w:p w14:paraId="183C00FA" w14:textId="77777777" w:rsidR="00EF7993" w:rsidRPr="0032721D" w:rsidRDefault="00EF7993" w:rsidP="00EF7993">
            <w:pPr>
              <w:ind w:left="113" w:right="197"/>
              <w:contextualSpacing/>
            </w:pPr>
          </w:p>
        </w:tc>
        <w:tc>
          <w:tcPr>
            <w:tcW w:w="1011" w:type="dxa"/>
            <w:shd w:val="clear" w:color="auto" w:fill="D9D9D9"/>
            <w:vAlign w:val="center"/>
          </w:tcPr>
          <w:p w14:paraId="50FE292C" w14:textId="77777777" w:rsidR="00EF7993" w:rsidRPr="0032721D" w:rsidRDefault="00EF7993" w:rsidP="00EF7993">
            <w:pPr>
              <w:ind w:left="113" w:right="197"/>
              <w:contextualSpacing/>
              <w:jc w:val="center"/>
            </w:pPr>
          </w:p>
        </w:tc>
        <w:tc>
          <w:tcPr>
            <w:tcW w:w="1011" w:type="dxa"/>
            <w:shd w:val="clear" w:color="auto" w:fill="D9D9D9"/>
            <w:vAlign w:val="center"/>
          </w:tcPr>
          <w:p w14:paraId="417E5939" w14:textId="77777777" w:rsidR="00EF7993" w:rsidRPr="0032721D" w:rsidRDefault="00EF7993" w:rsidP="00EF7993">
            <w:pPr>
              <w:ind w:left="113" w:right="197"/>
              <w:contextualSpacing/>
              <w:jc w:val="center"/>
            </w:pPr>
          </w:p>
        </w:tc>
        <w:tc>
          <w:tcPr>
            <w:tcW w:w="1012" w:type="dxa"/>
            <w:shd w:val="clear" w:color="auto" w:fill="D9D9D9"/>
            <w:vAlign w:val="center"/>
          </w:tcPr>
          <w:p w14:paraId="2731AA30" w14:textId="77777777" w:rsidR="00EF7993" w:rsidRPr="0032721D" w:rsidRDefault="00EF7993" w:rsidP="00EF7993">
            <w:pPr>
              <w:ind w:left="113" w:right="197"/>
              <w:contextualSpacing/>
              <w:jc w:val="center"/>
            </w:pPr>
          </w:p>
        </w:tc>
      </w:tr>
      <w:tr w:rsidR="005D3EE2" w:rsidRPr="005D3EE2" w14:paraId="09519E47" w14:textId="77777777" w:rsidTr="00EF7993">
        <w:trPr>
          <w:trHeight w:val="340"/>
          <w:jc w:val="center"/>
        </w:trPr>
        <w:tc>
          <w:tcPr>
            <w:tcW w:w="1980" w:type="dxa"/>
            <w:vMerge w:val="restart"/>
            <w:vAlign w:val="center"/>
          </w:tcPr>
          <w:p w14:paraId="2EECCC36" w14:textId="77777777" w:rsidR="00EF7993" w:rsidRPr="0032721D" w:rsidRDefault="00EF7993" w:rsidP="00EF7993">
            <w:pPr>
              <w:pStyle w:val="TableParagraph"/>
              <w:ind w:left="113" w:right="197"/>
              <w:contextualSpacing/>
              <w:rPr>
                <w:b/>
              </w:rPr>
            </w:pPr>
            <w:r w:rsidRPr="0032721D">
              <w:rPr>
                <w:b/>
              </w:rPr>
              <w:t>Ineos FPS/Targe Towing</w:t>
            </w:r>
          </w:p>
          <w:p w14:paraId="6A47A759" w14:textId="7913BCFC" w:rsidR="00EF7993" w:rsidRPr="0032721D" w:rsidRDefault="00EF7993" w:rsidP="00EF7993">
            <w:pPr>
              <w:pStyle w:val="TableParagraph"/>
              <w:ind w:left="113" w:right="197"/>
              <w:contextualSpacing/>
              <w:rPr>
                <w:b/>
              </w:rPr>
            </w:pPr>
            <w:r w:rsidRPr="0032721D">
              <w:rPr>
                <w:b/>
              </w:rPr>
              <w:t>– Hound Point</w:t>
            </w:r>
          </w:p>
        </w:tc>
        <w:tc>
          <w:tcPr>
            <w:tcW w:w="2126" w:type="dxa"/>
            <w:vAlign w:val="center"/>
          </w:tcPr>
          <w:p w14:paraId="59EBF7CB" w14:textId="77777777" w:rsidR="00EF7993" w:rsidRPr="0032721D" w:rsidRDefault="00EF7993" w:rsidP="00EF7993">
            <w:pPr>
              <w:pStyle w:val="TableParagraph"/>
              <w:ind w:left="113" w:right="197"/>
              <w:contextualSpacing/>
            </w:pPr>
            <w:r w:rsidRPr="0032721D">
              <w:t>Hopetoun</w:t>
            </w:r>
          </w:p>
        </w:tc>
        <w:tc>
          <w:tcPr>
            <w:tcW w:w="1134" w:type="dxa"/>
            <w:vAlign w:val="center"/>
          </w:tcPr>
          <w:p w14:paraId="4C8E0741" w14:textId="77777777" w:rsidR="00EF7993" w:rsidRPr="0032721D" w:rsidRDefault="00EF7993" w:rsidP="00EF7993">
            <w:pPr>
              <w:pStyle w:val="TableParagraph"/>
              <w:ind w:left="113" w:right="197"/>
              <w:contextualSpacing/>
            </w:pPr>
            <w:r w:rsidRPr="0032721D">
              <w:t>124t</w:t>
            </w:r>
          </w:p>
        </w:tc>
        <w:tc>
          <w:tcPr>
            <w:tcW w:w="1276" w:type="dxa"/>
            <w:vAlign w:val="center"/>
          </w:tcPr>
          <w:p w14:paraId="7FB920A7" w14:textId="77777777" w:rsidR="00EF7993" w:rsidRPr="0032721D" w:rsidRDefault="00EF7993" w:rsidP="00EF7993">
            <w:pPr>
              <w:pStyle w:val="TableParagraph"/>
              <w:ind w:left="113" w:right="197"/>
              <w:contextualSpacing/>
            </w:pPr>
            <w:r w:rsidRPr="0032721D">
              <w:t>ASD</w:t>
            </w:r>
          </w:p>
        </w:tc>
        <w:tc>
          <w:tcPr>
            <w:tcW w:w="1011" w:type="dxa"/>
            <w:vAlign w:val="center"/>
          </w:tcPr>
          <w:p w14:paraId="7C2690EA" w14:textId="77777777" w:rsidR="00EF7993" w:rsidRPr="0032721D" w:rsidRDefault="00EF7993" w:rsidP="00EF7993">
            <w:pPr>
              <w:pStyle w:val="TableParagraph"/>
              <w:ind w:left="113" w:right="197"/>
              <w:contextualSpacing/>
            </w:pPr>
            <w:r w:rsidRPr="0032721D">
              <w:t>43.5m</w:t>
            </w:r>
          </w:p>
        </w:tc>
        <w:tc>
          <w:tcPr>
            <w:tcW w:w="1011" w:type="dxa"/>
            <w:vAlign w:val="center"/>
          </w:tcPr>
          <w:p w14:paraId="6E9250B9" w14:textId="77777777" w:rsidR="00EF7993" w:rsidRPr="0032721D" w:rsidRDefault="00EF7993" w:rsidP="00EF7993">
            <w:pPr>
              <w:pStyle w:val="TableParagraph"/>
              <w:ind w:left="113" w:right="197"/>
              <w:contextualSpacing/>
            </w:pPr>
            <w:r w:rsidRPr="0032721D">
              <w:t>13.5m</w:t>
            </w:r>
          </w:p>
        </w:tc>
        <w:tc>
          <w:tcPr>
            <w:tcW w:w="1012" w:type="dxa"/>
            <w:vAlign w:val="center"/>
          </w:tcPr>
          <w:p w14:paraId="7E2FC2D0" w14:textId="77777777" w:rsidR="00EF7993" w:rsidRPr="0032721D" w:rsidRDefault="00EF7993" w:rsidP="00EF7993">
            <w:pPr>
              <w:pStyle w:val="TableParagraph"/>
              <w:ind w:left="113" w:right="197"/>
              <w:contextualSpacing/>
            </w:pPr>
            <w:r w:rsidRPr="0032721D">
              <w:t>6.7m</w:t>
            </w:r>
          </w:p>
        </w:tc>
      </w:tr>
      <w:tr w:rsidR="005D3EE2" w:rsidRPr="005D3EE2" w14:paraId="4071B7DF" w14:textId="77777777" w:rsidTr="00EF7993">
        <w:trPr>
          <w:trHeight w:val="340"/>
          <w:jc w:val="center"/>
        </w:trPr>
        <w:tc>
          <w:tcPr>
            <w:tcW w:w="1980" w:type="dxa"/>
            <w:vMerge/>
          </w:tcPr>
          <w:p w14:paraId="1B31AEE3" w14:textId="77777777" w:rsidR="00EF7993" w:rsidRPr="0032721D" w:rsidRDefault="00EF7993" w:rsidP="00EF7993">
            <w:pPr>
              <w:ind w:left="113" w:right="197"/>
              <w:contextualSpacing/>
            </w:pPr>
          </w:p>
        </w:tc>
        <w:tc>
          <w:tcPr>
            <w:tcW w:w="2126" w:type="dxa"/>
            <w:vAlign w:val="center"/>
          </w:tcPr>
          <w:p w14:paraId="5C0EEA91" w14:textId="2B79046B" w:rsidR="00EF7993" w:rsidRPr="0032721D" w:rsidRDefault="00EF7993" w:rsidP="00EF7993">
            <w:pPr>
              <w:pStyle w:val="TableParagraph"/>
              <w:ind w:left="113" w:right="197"/>
              <w:contextualSpacing/>
            </w:pPr>
            <w:r w:rsidRPr="0032721D">
              <w:t>Corringham</w:t>
            </w:r>
          </w:p>
        </w:tc>
        <w:tc>
          <w:tcPr>
            <w:tcW w:w="1134" w:type="dxa"/>
            <w:vAlign w:val="center"/>
          </w:tcPr>
          <w:p w14:paraId="4349AE0B" w14:textId="5CAB397D" w:rsidR="00EF7993" w:rsidRPr="0032721D" w:rsidRDefault="00EF7993" w:rsidP="00EF7993">
            <w:pPr>
              <w:pStyle w:val="TableParagraph"/>
              <w:ind w:left="113" w:right="197"/>
              <w:contextualSpacing/>
            </w:pPr>
            <w:r w:rsidRPr="0032721D">
              <w:t>68t</w:t>
            </w:r>
          </w:p>
        </w:tc>
        <w:tc>
          <w:tcPr>
            <w:tcW w:w="1276" w:type="dxa"/>
            <w:vAlign w:val="center"/>
          </w:tcPr>
          <w:p w14:paraId="7CA6AF03" w14:textId="2FC9483A" w:rsidR="00EF7993" w:rsidRPr="0032721D" w:rsidRDefault="00EF7993" w:rsidP="00EF7993">
            <w:pPr>
              <w:pStyle w:val="TableParagraph"/>
              <w:ind w:left="113" w:right="197"/>
              <w:contextualSpacing/>
            </w:pPr>
            <w:r w:rsidRPr="0032721D">
              <w:t>ASD</w:t>
            </w:r>
          </w:p>
        </w:tc>
        <w:tc>
          <w:tcPr>
            <w:tcW w:w="1011" w:type="dxa"/>
            <w:vAlign w:val="center"/>
          </w:tcPr>
          <w:p w14:paraId="2195102F" w14:textId="57E4AE6A" w:rsidR="00EF7993" w:rsidRPr="0032721D" w:rsidRDefault="00EF7993" w:rsidP="00EF7993">
            <w:pPr>
              <w:pStyle w:val="TableParagraph"/>
              <w:ind w:left="113" w:right="197"/>
              <w:contextualSpacing/>
            </w:pPr>
            <w:r w:rsidRPr="0032721D">
              <w:t>32.0m</w:t>
            </w:r>
          </w:p>
        </w:tc>
        <w:tc>
          <w:tcPr>
            <w:tcW w:w="1011" w:type="dxa"/>
            <w:vAlign w:val="center"/>
          </w:tcPr>
          <w:p w14:paraId="6E9AABEB" w14:textId="7B03EE13" w:rsidR="00EF7993" w:rsidRPr="0032721D" w:rsidRDefault="00EF7993" w:rsidP="00EF7993">
            <w:pPr>
              <w:pStyle w:val="TableParagraph"/>
              <w:ind w:left="113" w:right="197"/>
              <w:contextualSpacing/>
            </w:pPr>
            <w:r w:rsidRPr="0032721D">
              <w:t>11.7m</w:t>
            </w:r>
          </w:p>
        </w:tc>
        <w:tc>
          <w:tcPr>
            <w:tcW w:w="1012" w:type="dxa"/>
            <w:vAlign w:val="center"/>
          </w:tcPr>
          <w:p w14:paraId="3EC25633" w14:textId="60D13960" w:rsidR="00EF7993" w:rsidRPr="0032721D" w:rsidRDefault="00EF7993" w:rsidP="00EF7993">
            <w:pPr>
              <w:pStyle w:val="TableParagraph"/>
              <w:ind w:left="113" w:right="197"/>
              <w:contextualSpacing/>
            </w:pPr>
            <w:r w:rsidRPr="0032721D">
              <w:t>5.2m</w:t>
            </w:r>
          </w:p>
        </w:tc>
      </w:tr>
      <w:tr w:rsidR="005D3EE2" w:rsidRPr="005D3EE2" w14:paraId="71F96352" w14:textId="77777777" w:rsidTr="00EF7993">
        <w:trPr>
          <w:trHeight w:val="340"/>
          <w:jc w:val="center"/>
        </w:trPr>
        <w:tc>
          <w:tcPr>
            <w:tcW w:w="1980" w:type="dxa"/>
            <w:vMerge/>
          </w:tcPr>
          <w:p w14:paraId="65A7BB94" w14:textId="77777777" w:rsidR="00EF7993" w:rsidRPr="0032721D" w:rsidRDefault="00EF7993" w:rsidP="00EF7993">
            <w:pPr>
              <w:ind w:left="113" w:right="197"/>
              <w:contextualSpacing/>
            </w:pPr>
          </w:p>
        </w:tc>
        <w:tc>
          <w:tcPr>
            <w:tcW w:w="2126" w:type="dxa"/>
            <w:vAlign w:val="center"/>
          </w:tcPr>
          <w:p w14:paraId="6ED4073C" w14:textId="5592F60F" w:rsidR="00EF7993" w:rsidRPr="0032721D" w:rsidRDefault="00EF7993" w:rsidP="00EF7993">
            <w:pPr>
              <w:pStyle w:val="TableParagraph"/>
              <w:ind w:left="113" w:right="197"/>
              <w:contextualSpacing/>
            </w:pPr>
            <w:r w:rsidRPr="0032721D">
              <w:t>Queensferry</w:t>
            </w:r>
          </w:p>
        </w:tc>
        <w:tc>
          <w:tcPr>
            <w:tcW w:w="1134" w:type="dxa"/>
            <w:vAlign w:val="center"/>
          </w:tcPr>
          <w:p w14:paraId="57268D45" w14:textId="01F683A8" w:rsidR="00EF7993" w:rsidRPr="0032721D" w:rsidRDefault="00EF7993" w:rsidP="00EF7993">
            <w:pPr>
              <w:pStyle w:val="TableParagraph"/>
              <w:ind w:left="113" w:right="197"/>
              <w:contextualSpacing/>
            </w:pPr>
            <w:r w:rsidRPr="0032721D">
              <w:t>70t</w:t>
            </w:r>
          </w:p>
        </w:tc>
        <w:tc>
          <w:tcPr>
            <w:tcW w:w="1276" w:type="dxa"/>
            <w:vAlign w:val="center"/>
          </w:tcPr>
          <w:p w14:paraId="7D066F4C" w14:textId="69256E37" w:rsidR="00EF7993" w:rsidRPr="0032721D" w:rsidRDefault="00EF7993" w:rsidP="00EF7993">
            <w:pPr>
              <w:pStyle w:val="TableParagraph"/>
              <w:ind w:left="113" w:right="197"/>
              <w:contextualSpacing/>
            </w:pPr>
            <w:r w:rsidRPr="0032721D">
              <w:t>ASD</w:t>
            </w:r>
          </w:p>
        </w:tc>
        <w:tc>
          <w:tcPr>
            <w:tcW w:w="1011" w:type="dxa"/>
            <w:vAlign w:val="center"/>
          </w:tcPr>
          <w:p w14:paraId="7AE8B1A3" w14:textId="5C0217F0" w:rsidR="00EF7993" w:rsidRPr="0032721D" w:rsidRDefault="00EF7993" w:rsidP="00EF7993">
            <w:pPr>
              <w:pStyle w:val="TableParagraph"/>
              <w:ind w:left="113" w:right="197"/>
              <w:contextualSpacing/>
            </w:pPr>
            <w:r w:rsidRPr="0032721D">
              <w:t>24.4m</w:t>
            </w:r>
          </w:p>
        </w:tc>
        <w:tc>
          <w:tcPr>
            <w:tcW w:w="1011" w:type="dxa"/>
            <w:vAlign w:val="center"/>
          </w:tcPr>
          <w:p w14:paraId="4BF3C44F" w14:textId="575D2881" w:rsidR="00EF7993" w:rsidRPr="0032721D" w:rsidRDefault="00EF7993" w:rsidP="00EF7993">
            <w:pPr>
              <w:pStyle w:val="TableParagraph"/>
              <w:ind w:left="113" w:right="197"/>
              <w:contextualSpacing/>
            </w:pPr>
            <w:r w:rsidRPr="0032721D">
              <w:t>11.3m</w:t>
            </w:r>
          </w:p>
        </w:tc>
        <w:tc>
          <w:tcPr>
            <w:tcW w:w="1012" w:type="dxa"/>
            <w:vAlign w:val="center"/>
          </w:tcPr>
          <w:p w14:paraId="61BEDB8C" w14:textId="2BE7C04B" w:rsidR="00EF7993" w:rsidRPr="0032721D" w:rsidRDefault="00EF7993" w:rsidP="00EF7993">
            <w:pPr>
              <w:pStyle w:val="TableParagraph"/>
              <w:ind w:left="113" w:right="197"/>
              <w:contextualSpacing/>
            </w:pPr>
            <w:r w:rsidRPr="0032721D">
              <w:t>5.5m</w:t>
            </w:r>
          </w:p>
        </w:tc>
      </w:tr>
    </w:tbl>
    <w:p w14:paraId="54FE9E29" w14:textId="77777777" w:rsidR="006C5F9A" w:rsidRPr="00846F34" w:rsidRDefault="006C5F9A" w:rsidP="00726548">
      <w:pPr>
        <w:pStyle w:val="BodyText"/>
        <w:ind w:left="142" w:right="197"/>
        <w:rPr>
          <w:sz w:val="20"/>
        </w:rPr>
      </w:pPr>
    </w:p>
    <w:p w14:paraId="5DB1D6AE" w14:textId="668E28FC" w:rsidR="006C5F9A" w:rsidRPr="00846F34" w:rsidRDefault="0032721D" w:rsidP="00726548">
      <w:pPr>
        <w:ind w:left="142" w:right="197"/>
        <w:rPr>
          <w:sz w:val="24"/>
        </w:rPr>
      </w:pPr>
      <w:r>
        <w:rPr>
          <w:sz w:val="24"/>
        </w:rPr>
        <w:t>Harbour towage on the Tay is</w:t>
      </w:r>
      <w:r w:rsidR="00B0272F" w:rsidRPr="00846F34">
        <w:rPr>
          <w:sz w:val="24"/>
        </w:rPr>
        <w:t xml:space="preserve"> provided by Targe Towing Ltd.</w:t>
      </w:r>
    </w:p>
    <w:p w14:paraId="0A85B76B" w14:textId="77777777" w:rsidR="00B0272F" w:rsidRPr="00846F34" w:rsidRDefault="00B0272F" w:rsidP="00726548">
      <w:pPr>
        <w:ind w:left="142" w:right="197"/>
        <w:rPr>
          <w:sz w:val="24"/>
        </w:rPr>
      </w:pPr>
    </w:p>
    <w:p w14:paraId="46DA2E0E" w14:textId="494A51BA" w:rsidR="00846F34" w:rsidRPr="00846F34" w:rsidRDefault="00B0272F" w:rsidP="00726548">
      <w:pPr>
        <w:ind w:left="142" w:right="197"/>
        <w:rPr>
          <w:sz w:val="18"/>
        </w:rPr>
        <w:sectPr w:rsidR="00846F34" w:rsidRPr="00846F34" w:rsidSect="00726548">
          <w:pgSz w:w="11910" w:h="16840"/>
          <w:pgMar w:top="1440" w:right="1021" w:bottom="1440" w:left="1021" w:header="720" w:footer="720" w:gutter="0"/>
          <w:cols w:space="720"/>
          <w:docGrid w:linePitch="299"/>
        </w:sectPr>
      </w:pPr>
      <w:r w:rsidRPr="00846F34">
        <w:rPr>
          <w:sz w:val="24"/>
        </w:rPr>
        <w:t xml:space="preserve">As per the </w:t>
      </w:r>
      <w:r w:rsidR="0032721D" w:rsidRPr="00846F34">
        <w:rPr>
          <w:sz w:val="24"/>
        </w:rPr>
        <w:t>Forth Ports</w:t>
      </w:r>
      <w:r w:rsidR="00726548">
        <w:rPr>
          <w:sz w:val="24"/>
        </w:rPr>
        <w:t>’</w:t>
      </w:r>
      <w:r w:rsidRPr="00846F34">
        <w:rPr>
          <w:sz w:val="24"/>
        </w:rPr>
        <w:t xml:space="preserve"> Towage Guidelines, standard </w:t>
      </w:r>
      <w:r w:rsidR="00E02467" w:rsidRPr="007C47DC">
        <w:rPr>
          <w:sz w:val="24"/>
        </w:rPr>
        <w:t>North Sea</w:t>
      </w:r>
      <w:r w:rsidR="00FC7C48" w:rsidRPr="007C47DC">
        <w:rPr>
          <w:sz w:val="24"/>
        </w:rPr>
        <w:t xml:space="preserve"> </w:t>
      </w:r>
      <w:r w:rsidR="00FC7C48" w:rsidRPr="00846F34">
        <w:rPr>
          <w:sz w:val="24"/>
        </w:rPr>
        <w:t>barges</w:t>
      </w:r>
      <w:r w:rsidR="00E02467" w:rsidRPr="00846F34">
        <w:rPr>
          <w:sz w:val="24"/>
        </w:rPr>
        <w:t xml:space="preserve"> </w:t>
      </w:r>
      <w:r w:rsidRPr="00846F34">
        <w:rPr>
          <w:sz w:val="24"/>
        </w:rPr>
        <w:t>(90 x 30m)</w:t>
      </w:r>
      <w:r w:rsidR="00380866">
        <w:rPr>
          <w:sz w:val="24"/>
        </w:rPr>
        <w:t xml:space="preserve"> </w:t>
      </w:r>
      <w:r w:rsidRPr="00846F34">
        <w:rPr>
          <w:sz w:val="24"/>
        </w:rPr>
        <w:t xml:space="preserve">will take two harbour tugs for berthing / sailing/ shifting. Larger / specialised barges, or barges with large deck cargo </w:t>
      </w:r>
      <w:r w:rsidRPr="009509AF">
        <w:rPr>
          <w:color w:val="000000" w:themeColor="text1"/>
          <w:sz w:val="24"/>
        </w:rPr>
        <w:t xml:space="preserve">may require three harbour tugs. This will be confirmed by the Harbour </w:t>
      </w:r>
      <w:r w:rsidRPr="009509AF">
        <w:rPr>
          <w:color w:val="000000" w:themeColor="text1"/>
        </w:rPr>
        <w:t>Master.</w:t>
      </w:r>
      <w:r w:rsidR="00E02467" w:rsidRPr="009509AF">
        <w:rPr>
          <w:color w:val="000000" w:themeColor="text1"/>
          <w:sz w:val="24"/>
        </w:rPr>
        <w:t xml:space="preserve"> </w:t>
      </w:r>
      <w:r w:rsidR="00846F34" w:rsidRPr="009509AF">
        <w:rPr>
          <w:color w:val="000000" w:themeColor="text1"/>
          <w:sz w:val="24"/>
        </w:rPr>
        <w:t xml:space="preserve">Towage for </w:t>
      </w:r>
      <w:r w:rsidR="0032721D" w:rsidRPr="009509AF">
        <w:rPr>
          <w:color w:val="000000" w:themeColor="text1"/>
          <w:sz w:val="24"/>
        </w:rPr>
        <w:t>non-standard</w:t>
      </w:r>
      <w:r w:rsidR="00846F34" w:rsidRPr="009509AF">
        <w:rPr>
          <w:color w:val="000000" w:themeColor="text1"/>
          <w:sz w:val="24"/>
        </w:rPr>
        <w:t xml:space="preserve"> barges will be determined by the </w:t>
      </w:r>
      <w:r w:rsidR="00A435CD">
        <w:rPr>
          <w:color w:val="000000" w:themeColor="text1"/>
          <w:sz w:val="24"/>
        </w:rPr>
        <w:t>H</w:t>
      </w:r>
      <w:r w:rsidR="00846F34" w:rsidRPr="009509AF">
        <w:rPr>
          <w:color w:val="000000" w:themeColor="text1"/>
          <w:sz w:val="24"/>
        </w:rPr>
        <w:t>arbour</w:t>
      </w:r>
      <w:r w:rsidR="007A6FF1" w:rsidRPr="009509AF">
        <w:rPr>
          <w:color w:val="000000" w:themeColor="text1"/>
          <w:sz w:val="24"/>
        </w:rPr>
        <w:t xml:space="preserve"> </w:t>
      </w:r>
      <w:r w:rsidR="00A435CD">
        <w:rPr>
          <w:color w:val="000000" w:themeColor="text1"/>
          <w:sz w:val="24"/>
        </w:rPr>
        <w:t>M</w:t>
      </w:r>
      <w:r w:rsidR="00846F34" w:rsidRPr="009509AF">
        <w:rPr>
          <w:color w:val="000000" w:themeColor="text1"/>
          <w:sz w:val="24"/>
        </w:rPr>
        <w:t>aster.</w:t>
      </w:r>
      <w:r w:rsidR="00846F34" w:rsidRPr="00846F34">
        <w:rPr>
          <w:sz w:val="24"/>
        </w:rPr>
        <w:t xml:space="preserve">       </w:t>
      </w:r>
    </w:p>
    <w:p w14:paraId="3B25B30A" w14:textId="77777777" w:rsidR="006C5F9A" w:rsidRPr="00846F34" w:rsidRDefault="004578D9" w:rsidP="00726548">
      <w:pPr>
        <w:pStyle w:val="Heading2"/>
        <w:numPr>
          <w:ilvl w:val="1"/>
          <w:numId w:val="6"/>
        </w:numPr>
        <w:tabs>
          <w:tab w:val="left" w:pos="677"/>
        </w:tabs>
        <w:spacing w:before="54"/>
        <w:ind w:left="142" w:right="197" w:firstLine="0"/>
        <w:jc w:val="left"/>
        <w:rPr>
          <w:u w:val="single"/>
        </w:rPr>
      </w:pPr>
      <w:bookmarkStart w:id="18" w:name="_Toc202449585"/>
      <w:r w:rsidRPr="00846F34">
        <w:rPr>
          <w:u w:val="single"/>
        </w:rPr>
        <w:t>Abort</w:t>
      </w:r>
      <w:r w:rsidRPr="00846F34">
        <w:rPr>
          <w:spacing w:val="-5"/>
          <w:u w:val="single"/>
        </w:rPr>
        <w:t xml:space="preserve"> </w:t>
      </w:r>
      <w:r w:rsidRPr="00846F34">
        <w:rPr>
          <w:u w:val="single"/>
        </w:rPr>
        <w:t>Practice</w:t>
      </w:r>
      <w:bookmarkEnd w:id="18"/>
    </w:p>
    <w:p w14:paraId="30526C50" w14:textId="77777777" w:rsidR="00372A5A" w:rsidRPr="00846F34" w:rsidRDefault="00372A5A" w:rsidP="00726548">
      <w:pPr>
        <w:pStyle w:val="Heading2"/>
        <w:tabs>
          <w:tab w:val="left" w:pos="677"/>
        </w:tabs>
        <w:spacing w:before="54"/>
        <w:ind w:left="142" w:right="197" w:firstLine="0"/>
      </w:pPr>
    </w:p>
    <w:p w14:paraId="6511FF32" w14:textId="77777777" w:rsidR="006C5F9A" w:rsidRPr="00846F34" w:rsidRDefault="004578D9" w:rsidP="007C47DC">
      <w:pPr>
        <w:pStyle w:val="BodyText"/>
        <w:ind w:left="142" w:right="197"/>
        <w:jc w:val="both"/>
      </w:pPr>
      <w:r w:rsidRPr="00846F34">
        <w:t>The criteria s</w:t>
      </w:r>
      <w:r w:rsidR="00814EDC" w:rsidRPr="00846F34">
        <w:t>et out within this document has</w:t>
      </w:r>
      <w:r w:rsidRPr="00846F34">
        <w:t xml:space="preserve"> been agreed following risk assessment and consultation with the appropriate parties. There</w:t>
      </w:r>
      <w:r w:rsidR="00FB1D12" w:rsidRPr="00846F34">
        <w:t xml:space="preserve"> may however be occasions when Masters or P</w:t>
      </w:r>
      <w:r w:rsidRPr="00846F34">
        <w:t>ilots have concerns over the prevailing conditions. They may therefore consider that it would be prudent to abort the operation before the li</w:t>
      </w:r>
      <w:r w:rsidR="00FB1D12" w:rsidRPr="00846F34">
        <w:t>mits in these g</w:t>
      </w:r>
      <w:r w:rsidRPr="00846F34">
        <w:t>uidelines are reached.</w:t>
      </w:r>
    </w:p>
    <w:p w14:paraId="7E77FB99" w14:textId="77777777" w:rsidR="006C5F9A" w:rsidRPr="00846F34" w:rsidRDefault="004578D9" w:rsidP="007C47DC">
      <w:pPr>
        <w:pStyle w:val="BodyText"/>
        <w:ind w:left="142" w:right="197"/>
        <w:jc w:val="both"/>
      </w:pPr>
      <w:r w:rsidRPr="00846F34">
        <w:t>These decisions can o</w:t>
      </w:r>
      <w:r w:rsidR="00FB1D12" w:rsidRPr="00846F34">
        <w:t>nly be made at the time by the Master and P</w:t>
      </w:r>
      <w:r w:rsidRPr="00846F34">
        <w:t>ilot after assessing the situation and the circumstances of an</w:t>
      </w:r>
      <w:r w:rsidR="00FB1D12" w:rsidRPr="00846F34">
        <w:t xml:space="preserve">y </w:t>
      </w:r>
      <w:proofErr w:type="gramStart"/>
      <w:r w:rsidR="00FB1D12" w:rsidRPr="00846F34">
        <w:t>particular case</w:t>
      </w:r>
      <w:proofErr w:type="gramEnd"/>
      <w:r w:rsidR="00FB1D12" w:rsidRPr="00846F34">
        <w:t>. Masters and P</w:t>
      </w:r>
      <w:r w:rsidRPr="00846F34">
        <w:t>ilots are reminded that discussion and agreement of an appropriate abort position is an integral part of every passage plan.</w:t>
      </w:r>
      <w:r w:rsidR="00814EDC" w:rsidRPr="00846F34">
        <w:t xml:space="preserve"> The intentions should then be communicated to Dundee Harbour.</w:t>
      </w:r>
    </w:p>
    <w:p w14:paraId="5BFC2600" w14:textId="77777777" w:rsidR="006C5F9A" w:rsidRPr="00846F34" w:rsidRDefault="006C5F9A" w:rsidP="00726548">
      <w:pPr>
        <w:pStyle w:val="BodyText"/>
        <w:ind w:left="142" w:right="197"/>
      </w:pPr>
    </w:p>
    <w:p w14:paraId="734AACEE" w14:textId="77777777" w:rsidR="006C5F9A" w:rsidRPr="00846F34" w:rsidRDefault="006C5F9A" w:rsidP="00726548">
      <w:pPr>
        <w:pStyle w:val="BodyText"/>
        <w:spacing w:before="4"/>
        <w:ind w:left="142" w:right="197"/>
      </w:pPr>
    </w:p>
    <w:p w14:paraId="12D92BFC" w14:textId="77777777" w:rsidR="006C5F9A" w:rsidRPr="00846F34" w:rsidRDefault="004578D9" w:rsidP="00726548">
      <w:pPr>
        <w:pStyle w:val="Heading2"/>
        <w:numPr>
          <w:ilvl w:val="1"/>
          <w:numId w:val="6"/>
        </w:numPr>
        <w:tabs>
          <w:tab w:val="left" w:pos="677"/>
        </w:tabs>
        <w:spacing w:before="1"/>
        <w:ind w:left="142" w:right="197" w:firstLine="0"/>
        <w:jc w:val="left"/>
        <w:rPr>
          <w:u w:val="single"/>
        </w:rPr>
      </w:pPr>
      <w:bookmarkStart w:id="19" w:name="_Toc202449586"/>
      <w:r w:rsidRPr="00846F34">
        <w:rPr>
          <w:u w:val="single"/>
        </w:rPr>
        <w:t>Vessel Operator</w:t>
      </w:r>
      <w:r w:rsidRPr="00846F34">
        <w:rPr>
          <w:spacing w:val="-5"/>
          <w:u w:val="single"/>
        </w:rPr>
        <w:t xml:space="preserve"> </w:t>
      </w:r>
      <w:r w:rsidRPr="00846F34">
        <w:rPr>
          <w:u w:val="single"/>
        </w:rPr>
        <w:t>Restriction</w:t>
      </w:r>
      <w:r w:rsidR="00372A5A" w:rsidRPr="00846F34">
        <w:rPr>
          <w:u w:val="single"/>
        </w:rPr>
        <w:t>s</w:t>
      </w:r>
      <w:bookmarkEnd w:id="19"/>
    </w:p>
    <w:p w14:paraId="30793066" w14:textId="77777777" w:rsidR="00372A5A" w:rsidRPr="00846F34" w:rsidRDefault="00372A5A" w:rsidP="00726548">
      <w:pPr>
        <w:pStyle w:val="Heading2"/>
        <w:tabs>
          <w:tab w:val="left" w:pos="677"/>
        </w:tabs>
        <w:spacing w:before="1"/>
        <w:ind w:left="142" w:right="197" w:firstLine="0"/>
      </w:pPr>
    </w:p>
    <w:p w14:paraId="50C15E90" w14:textId="472D9EA4" w:rsidR="00A82947" w:rsidRDefault="00A82947" w:rsidP="00A82947">
      <w:pPr>
        <w:pStyle w:val="BodyText"/>
        <w:spacing w:before="11"/>
        <w:ind w:left="142" w:right="197"/>
      </w:pPr>
      <w:r>
        <w:t>V</w:t>
      </w:r>
      <w:r>
        <w:t xml:space="preserve">essels are scheduled into and out of ports on the Tay in accordance with the </w:t>
      </w:r>
      <w:proofErr w:type="spellStart"/>
      <w:r>
        <w:t>underkeel</w:t>
      </w:r>
      <w:proofErr w:type="spellEnd"/>
      <w:r>
        <w:t xml:space="preserve"> clearance and scheduling criteria specified in the “</w:t>
      </w:r>
      <w:hyperlink r:id="rId13" w:history="1">
        <w:r w:rsidRPr="00A82947">
          <w:rPr>
            <w:rStyle w:val="Hyperlink"/>
          </w:rPr>
          <w:t xml:space="preserve">Ruling Depths and </w:t>
        </w:r>
        <w:proofErr w:type="spellStart"/>
        <w:r w:rsidRPr="00A82947">
          <w:rPr>
            <w:rStyle w:val="Hyperlink"/>
          </w:rPr>
          <w:t>Underkeel</w:t>
        </w:r>
        <w:proofErr w:type="spellEnd"/>
        <w:r w:rsidRPr="00A82947">
          <w:rPr>
            <w:rStyle w:val="Hyperlink"/>
          </w:rPr>
          <w:t xml:space="preserve"> Clearances – Tay</w:t>
        </w:r>
      </w:hyperlink>
      <w:r>
        <w:t>” document.</w:t>
      </w:r>
    </w:p>
    <w:p w14:paraId="2555ACE1" w14:textId="77777777" w:rsidR="00A82947" w:rsidRDefault="00A82947" w:rsidP="00A82947">
      <w:pPr>
        <w:pStyle w:val="BodyText"/>
        <w:spacing w:before="11"/>
        <w:ind w:left="142" w:right="197"/>
      </w:pPr>
    </w:p>
    <w:p w14:paraId="599FA117" w14:textId="5583934E" w:rsidR="006C5F9A" w:rsidRDefault="00A82947" w:rsidP="00A82947">
      <w:pPr>
        <w:pStyle w:val="BodyText"/>
        <w:spacing w:before="11"/>
        <w:ind w:left="142" w:right="197"/>
      </w:pPr>
      <w:r>
        <w:t xml:space="preserve">Vessel operators who require additional restrictions, such as increased </w:t>
      </w:r>
      <w:proofErr w:type="spellStart"/>
      <w:r>
        <w:t>underkeel</w:t>
      </w:r>
      <w:proofErr w:type="spellEnd"/>
      <w:r>
        <w:t xml:space="preserve"> clearance margins beyond those required by the port, must ensure these requirements are specified to FTNS at the time of booking the vessel’s arrival, departure, or shift. This is to ensure that vessels are scheduled at the correct times and to avoid unnecessary delays or impacts to the overall shipping schedule.</w:t>
      </w:r>
      <w:r>
        <w:t xml:space="preserve">  </w:t>
      </w:r>
    </w:p>
    <w:p w14:paraId="0E90E307" w14:textId="77777777" w:rsidR="00A82947" w:rsidRPr="00846F34" w:rsidRDefault="00A82947" w:rsidP="00A82947">
      <w:pPr>
        <w:pStyle w:val="BodyText"/>
        <w:spacing w:before="11"/>
        <w:ind w:left="142" w:right="197"/>
      </w:pPr>
    </w:p>
    <w:p w14:paraId="3C8B937B" w14:textId="77777777" w:rsidR="00167AE4" w:rsidRDefault="00167AE4" w:rsidP="00726548">
      <w:pPr>
        <w:spacing w:line="272" w:lineRule="exact"/>
        <w:ind w:left="142" w:right="197"/>
        <w:rPr>
          <w:sz w:val="24"/>
        </w:rPr>
      </w:pPr>
    </w:p>
    <w:p w14:paraId="5C6B17ED" w14:textId="77777777" w:rsidR="00167AE4" w:rsidRDefault="00167AE4" w:rsidP="00726548">
      <w:pPr>
        <w:spacing w:line="272" w:lineRule="exact"/>
        <w:ind w:left="142" w:right="197"/>
        <w:rPr>
          <w:sz w:val="24"/>
        </w:rPr>
      </w:pPr>
    </w:p>
    <w:p w14:paraId="541CFD76" w14:textId="63B56E5F" w:rsidR="00167AE4" w:rsidRPr="009509AF" w:rsidRDefault="00167AE4" w:rsidP="00726548">
      <w:pPr>
        <w:pStyle w:val="Default"/>
        <w:numPr>
          <w:ilvl w:val="1"/>
          <w:numId w:val="6"/>
        </w:numPr>
        <w:ind w:left="142" w:right="197" w:firstLine="0"/>
        <w:jc w:val="left"/>
        <w:rPr>
          <w:b/>
          <w:bCs/>
          <w:color w:val="000000" w:themeColor="text1"/>
        </w:rPr>
      </w:pPr>
      <w:r w:rsidRPr="009509AF">
        <w:rPr>
          <w:b/>
          <w:bCs/>
          <w:color w:val="000000" w:themeColor="text1"/>
        </w:rPr>
        <w:t xml:space="preserve">Departure Clearances </w:t>
      </w:r>
    </w:p>
    <w:p w14:paraId="2F4E2385" w14:textId="77777777" w:rsidR="00167AE4" w:rsidRPr="009509AF" w:rsidRDefault="00167AE4" w:rsidP="00726548">
      <w:pPr>
        <w:pStyle w:val="Default"/>
        <w:ind w:left="142" w:right="197"/>
        <w:rPr>
          <w:color w:val="000000" w:themeColor="text1"/>
        </w:rPr>
      </w:pPr>
    </w:p>
    <w:p w14:paraId="40756869" w14:textId="77777777" w:rsidR="00A82947" w:rsidRDefault="00A82947" w:rsidP="00A82947">
      <w:pPr>
        <w:pStyle w:val="NormalWeb"/>
      </w:pPr>
      <w:bookmarkStart w:id="20" w:name="_Toc202449587"/>
      <w:r>
        <w:t xml:space="preserve">Vessels of </w:t>
      </w:r>
      <w:r>
        <w:rPr>
          <w:rStyle w:val="Strong"/>
        </w:rPr>
        <w:t>50 GRT or more</w:t>
      </w:r>
      <w:r>
        <w:t xml:space="preserve">, berthed or anchored within the Port of Dundee Statutory Harbour Area, are required to request clearance prior to sailing from Dundee Harbour, as set out in </w:t>
      </w:r>
      <w:r>
        <w:rPr>
          <w:rStyle w:val="Strong"/>
        </w:rPr>
        <w:t>Port of Dundee General Direction 4(c)2</w:t>
      </w:r>
      <w:r>
        <w:t>:</w:t>
      </w:r>
    </w:p>
    <w:p w14:paraId="733362A0" w14:textId="77777777" w:rsidR="00A82947" w:rsidRPr="00A82947" w:rsidRDefault="00A82947" w:rsidP="00A82947">
      <w:pPr>
        <w:pStyle w:val="NormalWeb"/>
        <w:rPr>
          <w:i/>
          <w:iCs/>
        </w:rPr>
      </w:pPr>
      <w:r w:rsidRPr="00A82947">
        <w:rPr>
          <w:rStyle w:val="Strong"/>
          <w:i/>
          <w:iCs/>
        </w:rPr>
        <w:t>4(c)2</w:t>
      </w:r>
      <w:r w:rsidRPr="00A82947">
        <w:rPr>
          <w:i/>
          <w:iCs/>
        </w:rPr>
        <w:t xml:space="preserve"> – The master of a vessel proposing to commence navigation must obtain clearance from the Duty Officer of the Forth Navigation Service before the vessel commences to navigate.</w:t>
      </w:r>
    </w:p>
    <w:p w14:paraId="155B9634" w14:textId="77777777" w:rsidR="00A82947" w:rsidRDefault="00A82947" w:rsidP="00A82947">
      <w:pPr>
        <w:pStyle w:val="NormalWeb"/>
      </w:pPr>
      <w:r>
        <w:rPr>
          <w:rStyle w:val="Strong"/>
        </w:rPr>
        <w:t>Procedures:</w:t>
      </w:r>
    </w:p>
    <w:p w14:paraId="759E08F4" w14:textId="77777777" w:rsidR="00A82947" w:rsidRPr="00A435CD" w:rsidRDefault="00A82947" w:rsidP="00A82947">
      <w:pPr>
        <w:pStyle w:val="NormalWeb"/>
        <w:numPr>
          <w:ilvl w:val="0"/>
          <w:numId w:val="17"/>
        </w:numPr>
      </w:pPr>
      <w:r w:rsidRPr="00A435CD">
        <w:t xml:space="preserve">For vessels under pilotage, the </w:t>
      </w:r>
      <w:r w:rsidRPr="00A435CD">
        <w:rPr>
          <w:rStyle w:val="Strong"/>
          <w:b w:val="0"/>
          <w:bCs w:val="0"/>
        </w:rPr>
        <w:t>pilot</w:t>
      </w:r>
      <w:r w:rsidRPr="00A435CD">
        <w:t xml:space="preserve"> is responsible for requesting clearance to depart.</w:t>
      </w:r>
    </w:p>
    <w:p w14:paraId="4ACA5E18" w14:textId="7810E3A5" w:rsidR="00A82947" w:rsidRPr="00A435CD" w:rsidRDefault="00A82947" w:rsidP="00A82947">
      <w:pPr>
        <w:pStyle w:val="NormalWeb"/>
        <w:numPr>
          <w:ilvl w:val="0"/>
          <w:numId w:val="17"/>
        </w:numPr>
      </w:pPr>
      <w:r w:rsidRPr="00A435CD">
        <w:t xml:space="preserve">Once clearance is granted, it is </w:t>
      </w:r>
      <w:r w:rsidRPr="00A435CD">
        <w:rPr>
          <w:rStyle w:val="Strong"/>
          <w:b w:val="0"/>
          <w:bCs w:val="0"/>
        </w:rPr>
        <w:t>valid for a period of 15 minutes</w:t>
      </w:r>
      <w:r w:rsidRPr="00A435CD">
        <w:t xml:space="preserve">. If the vessel does not leave the </w:t>
      </w:r>
      <w:r w:rsidRPr="00A435CD">
        <w:t>berth</w:t>
      </w:r>
      <w:r w:rsidRPr="00A435CD">
        <w:t xml:space="preserve"> or anchorage within that time, clearance must be requested again.</w:t>
      </w:r>
    </w:p>
    <w:p w14:paraId="50889676" w14:textId="77777777" w:rsidR="00A82947" w:rsidRPr="00A435CD" w:rsidRDefault="00A82947" w:rsidP="00A82947">
      <w:pPr>
        <w:pStyle w:val="NormalWeb"/>
        <w:numPr>
          <w:ilvl w:val="0"/>
          <w:numId w:val="17"/>
        </w:numPr>
      </w:pPr>
      <w:r w:rsidRPr="00A435CD">
        <w:t xml:space="preserve">If, for any reason, a vessel is </w:t>
      </w:r>
      <w:r w:rsidRPr="00A435CD">
        <w:rPr>
          <w:rStyle w:val="Strong"/>
          <w:b w:val="0"/>
          <w:bCs w:val="0"/>
        </w:rPr>
        <w:t>not granted clearance</w:t>
      </w:r>
      <w:r w:rsidRPr="00A435CD">
        <w:t>, it must remain alongside and will be instructed to call back after a specified period.</w:t>
      </w:r>
    </w:p>
    <w:p w14:paraId="2300FB3F" w14:textId="77777777" w:rsidR="00A82947" w:rsidRPr="00A435CD" w:rsidRDefault="00A82947" w:rsidP="00A82947">
      <w:pPr>
        <w:pStyle w:val="NormalWeb"/>
      </w:pPr>
      <w:r w:rsidRPr="00A435CD">
        <w:t xml:space="preserve">Please note that </w:t>
      </w:r>
      <w:r w:rsidRPr="00A435CD">
        <w:rPr>
          <w:rStyle w:val="Strong"/>
        </w:rPr>
        <w:t>the granting of clearance does not relieve any vessel of its responsibilities under the International Regulations for Preventing Collisions at Sea (1972)</w:t>
      </w:r>
      <w:r w:rsidRPr="00A435CD">
        <w:t>.</w:t>
      </w:r>
    </w:p>
    <w:p w14:paraId="62F859FE" w14:textId="77777777" w:rsidR="00A82947" w:rsidRDefault="00A82947" w:rsidP="00A82947">
      <w:pPr>
        <w:pStyle w:val="NormalWeb"/>
      </w:pPr>
    </w:p>
    <w:p w14:paraId="32F2F41B" w14:textId="34C8C673" w:rsidR="006C5F9A" w:rsidRPr="00846F34" w:rsidRDefault="004578D9" w:rsidP="00726548">
      <w:pPr>
        <w:pStyle w:val="Heading1"/>
        <w:numPr>
          <w:ilvl w:val="0"/>
          <w:numId w:val="4"/>
        </w:numPr>
        <w:tabs>
          <w:tab w:val="left" w:pos="533"/>
        </w:tabs>
        <w:ind w:left="142" w:right="197" w:firstLine="0"/>
        <w:rPr>
          <w:rFonts w:ascii="Times New Roman" w:hAnsi="Times New Roman" w:cs="Times New Roman"/>
        </w:rPr>
      </w:pPr>
      <w:r w:rsidRPr="00846F34">
        <w:rPr>
          <w:rFonts w:ascii="Times New Roman" w:hAnsi="Times New Roman" w:cs="Times New Roman"/>
        </w:rPr>
        <w:t>WEATHER</w:t>
      </w:r>
      <w:r w:rsidRPr="00846F34">
        <w:rPr>
          <w:rFonts w:ascii="Times New Roman" w:hAnsi="Times New Roman" w:cs="Times New Roman"/>
          <w:spacing w:val="-7"/>
        </w:rPr>
        <w:t xml:space="preserve"> </w:t>
      </w:r>
      <w:r w:rsidRPr="00846F34">
        <w:rPr>
          <w:rFonts w:ascii="Times New Roman" w:hAnsi="Times New Roman" w:cs="Times New Roman"/>
        </w:rPr>
        <w:t>PARAMETERS</w:t>
      </w:r>
      <w:bookmarkEnd w:id="20"/>
    </w:p>
    <w:p w14:paraId="2D8B80BC" w14:textId="77777777" w:rsidR="006C5F9A" w:rsidRPr="00846F34" w:rsidRDefault="006C5F9A" w:rsidP="00726548">
      <w:pPr>
        <w:pStyle w:val="BodyText"/>
        <w:spacing w:before="4"/>
        <w:ind w:left="142" w:right="197"/>
        <w:rPr>
          <w:b/>
          <w:sz w:val="27"/>
        </w:rPr>
      </w:pPr>
    </w:p>
    <w:p w14:paraId="5BD6665D" w14:textId="77777777" w:rsidR="006C5F9A" w:rsidRPr="00846F34" w:rsidRDefault="004578D9" w:rsidP="00726548">
      <w:pPr>
        <w:pStyle w:val="Heading2"/>
        <w:numPr>
          <w:ilvl w:val="1"/>
          <w:numId w:val="4"/>
        </w:numPr>
        <w:tabs>
          <w:tab w:val="left" w:pos="677"/>
        </w:tabs>
        <w:spacing w:line="240" w:lineRule="auto"/>
        <w:ind w:left="142" w:right="197" w:firstLine="0"/>
        <w:rPr>
          <w:u w:val="single"/>
        </w:rPr>
      </w:pPr>
      <w:bookmarkStart w:id="21" w:name="_Toc202449588"/>
      <w:r w:rsidRPr="00846F34">
        <w:rPr>
          <w:u w:val="single"/>
        </w:rPr>
        <w:t>Minimum Visibility</w:t>
      </w:r>
      <w:r w:rsidRPr="00846F34">
        <w:rPr>
          <w:spacing w:val="-9"/>
          <w:u w:val="single"/>
        </w:rPr>
        <w:t xml:space="preserve"> </w:t>
      </w:r>
      <w:r w:rsidRPr="00846F34">
        <w:rPr>
          <w:u w:val="single"/>
        </w:rPr>
        <w:t>Criteria</w:t>
      </w:r>
      <w:bookmarkEnd w:id="21"/>
    </w:p>
    <w:p w14:paraId="4B21F538" w14:textId="77777777" w:rsidR="006C5F9A" w:rsidRPr="00846F34" w:rsidRDefault="006C5F9A" w:rsidP="00726548">
      <w:pPr>
        <w:pStyle w:val="BodyText"/>
        <w:ind w:left="142" w:right="197"/>
        <w:rPr>
          <w:b/>
          <w:sz w:val="20"/>
        </w:rPr>
      </w:pPr>
    </w:p>
    <w:p w14:paraId="70C953B6" w14:textId="77777777" w:rsidR="006C5F9A" w:rsidRPr="00846F34" w:rsidRDefault="006C5F9A" w:rsidP="00726548">
      <w:pPr>
        <w:pStyle w:val="BodyText"/>
        <w:spacing w:before="11"/>
        <w:ind w:left="142" w:right="197"/>
        <w:rPr>
          <w:b/>
          <w:sz w:val="25"/>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981"/>
        <w:gridCol w:w="1872"/>
      </w:tblGrid>
      <w:tr w:rsidR="006C5F9A" w:rsidRPr="00846F34" w14:paraId="2A96300C" w14:textId="77777777">
        <w:trPr>
          <w:trHeight w:hRule="exact" w:val="562"/>
        </w:trPr>
        <w:tc>
          <w:tcPr>
            <w:tcW w:w="2088" w:type="dxa"/>
            <w:shd w:val="clear" w:color="auto" w:fill="D9D9D9"/>
          </w:tcPr>
          <w:p w14:paraId="769D5C4F" w14:textId="77777777" w:rsidR="006C5F9A" w:rsidRPr="00846F34" w:rsidRDefault="004578D9" w:rsidP="00726548">
            <w:pPr>
              <w:pStyle w:val="TableParagraph"/>
              <w:ind w:left="142" w:right="197"/>
              <w:rPr>
                <w:sz w:val="24"/>
              </w:rPr>
            </w:pPr>
            <w:r w:rsidRPr="00846F34">
              <w:rPr>
                <w:sz w:val="24"/>
              </w:rPr>
              <w:t>Vessel Size (meters)</w:t>
            </w:r>
          </w:p>
        </w:tc>
        <w:tc>
          <w:tcPr>
            <w:tcW w:w="1981" w:type="dxa"/>
            <w:shd w:val="clear" w:color="auto" w:fill="D9D9D9"/>
          </w:tcPr>
          <w:p w14:paraId="0DEB31D2" w14:textId="77777777" w:rsidR="006C5F9A" w:rsidRPr="00846F34" w:rsidRDefault="004578D9" w:rsidP="00726548">
            <w:pPr>
              <w:pStyle w:val="TableParagraph"/>
              <w:ind w:left="142" w:right="197"/>
              <w:rPr>
                <w:sz w:val="24"/>
              </w:rPr>
            </w:pPr>
            <w:r w:rsidRPr="00846F34">
              <w:rPr>
                <w:sz w:val="24"/>
              </w:rPr>
              <w:t>Berthing (Distance miles)</w:t>
            </w:r>
          </w:p>
        </w:tc>
        <w:tc>
          <w:tcPr>
            <w:tcW w:w="1872" w:type="dxa"/>
            <w:shd w:val="clear" w:color="auto" w:fill="D9D9D9"/>
          </w:tcPr>
          <w:p w14:paraId="12E30727" w14:textId="77777777" w:rsidR="006C5F9A" w:rsidRPr="00846F34" w:rsidRDefault="004578D9" w:rsidP="00726548">
            <w:pPr>
              <w:pStyle w:val="TableParagraph"/>
              <w:ind w:left="142" w:right="197"/>
              <w:rPr>
                <w:sz w:val="24"/>
              </w:rPr>
            </w:pPr>
            <w:r w:rsidRPr="00846F34">
              <w:rPr>
                <w:sz w:val="24"/>
              </w:rPr>
              <w:t>Sailing (Distance miles)</w:t>
            </w:r>
          </w:p>
        </w:tc>
      </w:tr>
      <w:tr w:rsidR="006C5F9A" w:rsidRPr="00846F34" w14:paraId="2E16607F" w14:textId="77777777" w:rsidTr="005D3EE2">
        <w:trPr>
          <w:trHeight w:hRule="exact" w:val="370"/>
        </w:trPr>
        <w:tc>
          <w:tcPr>
            <w:tcW w:w="2088" w:type="dxa"/>
            <w:vAlign w:val="center"/>
          </w:tcPr>
          <w:p w14:paraId="5EBDFDC5" w14:textId="77777777" w:rsidR="006C5F9A" w:rsidRPr="00846F34" w:rsidRDefault="004578D9" w:rsidP="005D3EE2">
            <w:pPr>
              <w:pStyle w:val="TableParagraph"/>
              <w:spacing w:line="268" w:lineRule="exact"/>
              <w:ind w:left="142" w:right="197"/>
              <w:rPr>
                <w:sz w:val="24"/>
              </w:rPr>
            </w:pPr>
            <w:r w:rsidRPr="00846F34">
              <w:rPr>
                <w:sz w:val="24"/>
              </w:rPr>
              <w:t>&lt;90m</w:t>
            </w:r>
          </w:p>
        </w:tc>
        <w:tc>
          <w:tcPr>
            <w:tcW w:w="1981" w:type="dxa"/>
            <w:vAlign w:val="center"/>
          </w:tcPr>
          <w:p w14:paraId="39BD5E5C" w14:textId="77777777" w:rsidR="006C5F9A" w:rsidRPr="00846F34" w:rsidRDefault="004578D9" w:rsidP="005D3EE2">
            <w:pPr>
              <w:pStyle w:val="TableParagraph"/>
              <w:spacing w:line="268" w:lineRule="exact"/>
              <w:ind w:left="142" w:right="197"/>
              <w:rPr>
                <w:sz w:val="24"/>
              </w:rPr>
            </w:pPr>
            <w:r w:rsidRPr="00846F34">
              <w:rPr>
                <w:sz w:val="24"/>
              </w:rPr>
              <w:t>0.5</w:t>
            </w:r>
          </w:p>
        </w:tc>
        <w:tc>
          <w:tcPr>
            <w:tcW w:w="1872" w:type="dxa"/>
            <w:vAlign w:val="center"/>
          </w:tcPr>
          <w:p w14:paraId="30D9C990" w14:textId="77777777" w:rsidR="006C5F9A" w:rsidRPr="00846F34" w:rsidRDefault="004578D9" w:rsidP="005D3EE2">
            <w:pPr>
              <w:pStyle w:val="TableParagraph"/>
              <w:spacing w:line="268" w:lineRule="exact"/>
              <w:ind w:left="142" w:right="197"/>
              <w:rPr>
                <w:sz w:val="24"/>
              </w:rPr>
            </w:pPr>
            <w:r w:rsidRPr="00846F34">
              <w:rPr>
                <w:sz w:val="24"/>
              </w:rPr>
              <w:t>0.25*</w:t>
            </w:r>
          </w:p>
        </w:tc>
      </w:tr>
      <w:tr w:rsidR="006C5F9A" w:rsidRPr="00846F34" w14:paraId="76EB87A8" w14:textId="77777777" w:rsidTr="005D3EE2">
        <w:trPr>
          <w:trHeight w:hRule="exact" w:val="355"/>
        </w:trPr>
        <w:tc>
          <w:tcPr>
            <w:tcW w:w="2088" w:type="dxa"/>
            <w:vAlign w:val="center"/>
          </w:tcPr>
          <w:p w14:paraId="2B80B10B" w14:textId="77777777" w:rsidR="006C5F9A" w:rsidRPr="00846F34" w:rsidRDefault="004578D9" w:rsidP="005D3EE2">
            <w:pPr>
              <w:pStyle w:val="TableParagraph"/>
              <w:spacing w:line="270" w:lineRule="exact"/>
              <w:ind w:left="142" w:right="197"/>
              <w:rPr>
                <w:sz w:val="24"/>
              </w:rPr>
            </w:pPr>
            <w:r w:rsidRPr="00846F34">
              <w:rPr>
                <w:sz w:val="24"/>
              </w:rPr>
              <w:t>90m – 150m</w:t>
            </w:r>
          </w:p>
        </w:tc>
        <w:tc>
          <w:tcPr>
            <w:tcW w:w="1981" w:type="dxa"/>
            <w:vAlign w:val="center"/>
          </w:tcPr>
          <w:p w14:paraId="0314C2B9" w14:textId="77777777" w:rsidR="006C5F9A" w:rsidRPr="00846F34" w:rsidRDefault="004578D9" w:rsidP="005D3EE2">
            <w:pPr>
              <w:pStyle w:val="TableParagraph"/>
              <w:spacing w:line="270" w:lineRule="exact"/>
              <w:ind w:left="142" w:right="197"/>
              <w:rPr>
                <w:sz w:val="24"/>
              </w:rPr>
            </w:pPr>
            <w:r w:rsidRPr="00846F34">
              <w:rPr>
                <w:sz w:val="24"/>
              </w:rPr>
              <w:t>0.5</w:t>
            </w:r>
          </w:p>
        </w:tc>
        <w:tc>
          <w:tcPr>
            <w:tcW w:w="1872" w:type="dxa"/>
            <w:vAlign w:val="center"/>
          </w:tcPr>
          <w:p w14:paraId="4E7EF0DF" w14:textId="77777777" w:rsidR="006C5F9A" w:rsidRPr="00846F34" w:rsidRDefault="004578D9" w:rsidP="005D3EE2">
            <w:pPr>
              <w:pStyle w:val="TableParagraph"/>
              <w:spacing w:line="270" w:lineRule="exact"/>
              <w:ind w:left="142" w:right="197"/>
              <w:rPr>
                <w:sz w:val="24"/>
              </w:rPr>
            </w:pPr>
            <w:r w:rsidRPr="00846F34">
              <w:rPr>
                <w:sz w:val="24"/>
              </w:rPr>
              <w:t>0.25*</w:t>
            </w:r>
          </w:p>
        </w:tc>
      </w:tr>
      <w:tr w:rsidR="006C5F9A" w:rsidRPr="00846F34" w14:paraId="5F09C28A" w14:textId="77777777" w:rsidTr="005D3EE2">
        <w:trPr>
          <w:trHeight w:hRule="exact" w:val="355"/>
        </w:trPr>
        <w:tc>
          <w:tcPr>
            <w:tcW w:w="2088" w:type="dxa"/>
            <w:vAlign w:val="center"/>
          </w:tcPr>
          <w:p w14:paraId="44C03769" w14:textId="77777777" w:rsidR="006C5F9A" w:rsidRPr="00846F34" w:rsidRDefault="00597076" w:rsidP="005D3EE2">
            <w:pPr>
              <w:pStyle w:val="TableParagraph"/>
              <w:spacing w:line="268" w:lineRule="exact"/>
              <w:ind w:left="142" w:right="197"/>
              <w:rPr>
                <w:sz w:val="24"/>
              </w:rPr>
            </w:pPr>
            <w:r w:rsidRPr="00846F34">
              <w:rPr>
                <w:sz w:val="24"/>
              </w:rPr>
              <w:t>&gt; 150m</w:t>
            </w:r>
          </w:p>
        </w:tc>
        <w:tc>
          <w:tcPr>
            <w:tcW w:w="1981" w:type="dxa"/>
            <w:vAlign w:val="center"/>
          </w:tcPr>
          <w:p w14:paraId="1D1A88E5" w14:textId="77777777" w:rsidR="006C5F9A" w:rsidRPr="00846F34" w:rsidRDefault="004578D9" w:rsidP="005D3EE2">
            <w:pPr>
              <w:pStyle w:val="TableParagraph"/>
              <w:spacing w:line="268" w:lineRule="exact"/>
              <w:ind w:left="142" w:right="197"/>
              <w:rPr>
                <w:sz w:val="24"/>
              </w:rPr>
            </w:pPr>
            <w:r w:rsidRPr="00846F34">
              <w:rPr>
                <w:sz w:val="24"/>
              </w:rPr>
              <w:t>0.5</w:t>
            </w:r>
          </w:p>
        </w:tc>
        <w:tc>
          <w:tcPr>
            <w:tcW w:w="1872" w:type="dxa"/>
            <w:vAlign w:val="center"/>
          </w:tcPr>
          <w:p w14:paraId="1E027330" w14:textId="77777777" w:rsidR="006C5F9A" w:rsidRPr="00846F34" w:rsidRDefault="004578D9" w:rsidP="005D3EE2">
            <w:pPr>
              <w:pStyle w:val="TableParagraph"/>
              <w:spacing w:line="268" w:lineRule="exact"/>
              <w:ind w:left="142" w:right="197"/>
              <w:rPr>
                <w:sz w:val="24"/>
              </w:rPr>
            </w:pPr>
            <w:r w:rsidRPr="00846F34">
              <w:rPr>
                <w:sz w:val="24"/>
              </w:rPr>
              <w:t>0.5</w:t>
            </w:r>
          </w:p>
        </w:tc>
      </w:tr>
      <w:tr w:rsidR="006C5F9A" w:rsidRPr="00846F34" w14:paraId="4F62E02C" w14:textId="77777777" w:rsidTr="005D3EE2">
        <w:trPr>
          <w:trHeight w:hRule="exact" w:val="427"/>
        </w:trPr>
        <w:tc>
          <w:tcPr>
            <w:tcW w:w="2088" w:type="dxa"/>
            <w:vAlign w:val="center"/>
          </w:tcPr>
          <w:p w14:paraId="14791AA0" w14:textId="77777777" w:rsidR="006C5F9A" w:rsidRPr="00846F34" w:rsidRDefault="004578D9" w:rsidP="005D3EE2">
            <w:pPr>
              <w:pStyle w:val="TableParagraph"/>
              <w:spacing w:line="270" w:lineRule="exact"/>
              <w:ind w:left="142" w:right="197"/>
              <w:rPr>
                <w:sz w:val="24"/>
              </w:rPr>
            </w:pPr>
            <w:r w:rsidRPr="00846F34">
              <w:rPr>
                <w:sz w:val="24"/>
              </w:rPr>
              <w:t>Oil Rigs</w:t>
            </w:r>
          </w:p>
        </w:tc>
        <w:tc>
          <w:tcPr>
            <w:tcW w:w="1981" w:type="dxa"/>
            <w:vAlign w:val="center"/>
          </w:tcPr>
          <w:p w14:paraId="04FF3496" w14:textId="77777777" w:rsidR="006C5F9A" w:rsidRPr="00846F34" w:rsidRDefault="004578D9" w:rsidP="005D3EE2">
            <w:pPr>
              <w:pStyle w:val="TableParagraph"/>
              <w:spacing w:line="270" w:lineRule="exact"/>
              <w:ind w:left="142" w:right="197"/>
              <w:rPr>
                <w:sz w:val="24"/>
              </w:rPr>
            </w:pPr>
            <w:r w:rsidRPr="00846F34">
              <w:rPr>
                <w:sz w:val="24"/>
              </w:rPr>
              <w:t>2.0</w:t>
            </w:r>
          </w:p>
        </w:tc>
        <w:tc>
          <w:tcPr>
            <w:tcW w:w="1872" w:type="dxa"/>
            <w:vAlign w:val="center"/>
          </w:tcPr>
          <w:p w14:paraId="4D910468" w14:textId="77777777" w:rsidR="006C5F9A" w:rsidRPr="00846F34" w:rsidRDefault="004578D9" w:rsidP="005D3EE2">
            <w:pPr>
              <w:pStyle w:val="TableParagraph"/>
              <w:spacing w:line="270" w:lineRule="exact"/>
              <w:ind w:left="142" w:right="197"/>
              <w:rPr>
                <w:sz w:val="24"/>
              </w:rPr>
            </w:pPr>
            <w:r w:rsidRPr="00846F34">
              <w:rPr>
                <w:sz w:val="24"/>
              </w:rPr>
              <w:t>2.0</w:t>
            </w:r>
          </w:p>
        </w:tc>
      </w:tr>
    </w:tbl>
    <w:p w14:paraId="1F3EE263" w14:textId="77777777" w:rsidR="006C5F9A" w:rsidRPr="00846F34" w:rsidRDefault="006C5F9A" w:rsidP="00726548">
      <w:pPr>
        <w:pStyle w:val="BodyText"/>
        <w:spacing w:before="7"/>
        <w:ind w:left="142" w:right="197"/>
        <w:rPr>
          <w:b/>
          <w:sz w:val="14"/>
        </w:rPr>
      </w:pPr>
    </w:p>
    <w:p w14:paraId="4A7FA0BE" w14:textId="77777777" w:rsidR="006C5F9A" w:rsidRPr="00846F34" w:rsidRDefault="004578D9" w:rsidP="00726548">
      <w:pPr>
        <w:pStyle w:val="BodyText"/>
        <w:spacing w:before="69"/>
        <w:ind w:left="142" w:right="197"/>
      </w:pPr>
      <w:r w:rsidRPr="00846F34">
        <w:t>* Vessels transiting bridges minimum 0.5 miles</w:t>
      </w:r>
    </w:p>
    <w:p w14:paraId="1D467C61" w14:textId="77777777" w:rsidR="006C5F9A" w:rsidRPr="00846F34" w:rsidRDefault="006C5F9A" w:rsidP="00726548">
      <w:pPr>
        <w:pStyle w:val="BodyText"/>
        <w:ind w:left="142" w:right="197"/>
      </w:pPr>
    </w:p>
    <w:p w14:paraId="341E6989" w14:textId="77777777" w:rsidR="006C5F9A" w:rsidRPr="00846F34" w:rsidRDefault="006C5F9A" w:rsidP="00726548">
      <w:pPr>
        <w:pStyle w:val="BodyText"/>
        <w:ind w:left="142" w:right="197"/>
      </w:pPr>
    </w:p>
    <w:p w14:paraId="0DC36D83" w14:textId="77777777" w:rsidR="006C5F9A" w:rsidRPr="00846F34" w:rsidRDefault="006C5F9A" w:rsidP="00726548">
      <w:pPr>
        <w:pStyle w:val="BodyText"/>
        <w:ind w:left="142" w:right="197"/>
      </w:pPr>
    </w:p>
    <w:p w14:paraId="1D4CEBAC" w14:textId="77777777" w:rsidR="006C5F9A" w:rsidRPr="00846F34" w:rsidRDefault="006C5F9A" w:rsidP="00726548">
      <w:pPr>
        <w:pStyle w:val="BodyText"/>
        <w:spacing w:before="4"/>
        <w:ind w:left="142" w:right="197"/>
      </w:pPr>
    </w:p>
    <w:p w14:paraId="2AF9D7FD" w14:textId="77777777" w:rsidR="006C5F9A" w:rsidRPr="00846F34" w:rsidRDefault="004578D9" w:rsidP="00726548">
      <w:pPr>
        <w:pStyle w:val="Heading2"/>
        <w:numPr>
          <w:ilvl w:val="1"/>
          <w:numId w:val="4"/>
        </w:numPr>
        <w:tabs>
          <w:tab w:val="left" w:pos="821"/>
        </w:tabs>
        <w:spacing w:before="1"/>
        <w:ind w:left="142" w:right="197" w:firstLine="0"/>
        <w:rPr>
          <w:u w:val="single"/>
        </w:rPr>
      </w:pPr>
      <w:bookmarkStart w:id="22" w:name="_Toc202449589"/>
      <w:r w:rsidRPr="00846F34">
        <w:rPr>
          <w:u w:val="single"/>
        </w:rPr>
        <w:t>Wind</w:t>
      </w:r>
      <w:r w:rsidRPr="00846F34">
        <w:rPr>
          <w:spacing w:val="-7"/>
          <w:u w:val="single"/>
        </w:rPr>
        <w:t xml:space="preserve"> </w:t>
      </w:r>
      <w:r w:rsidRPr="00846F34">
        <w:rPr>
          <w:u w:val="single"/>
        </w:rPr>
        <w:t>Parameters</w:t>
      </w:r>
      <w:bookmarkEnd w:id="22"/>
    </w:p>
    <w:p w14:paraId="4DDFC8B8" w14:textId="77777777" w:rsidR="00372A5A" w:rsidRPr="00846F34" w:rsidRDefault="00372A5A" w:rsidP="00726548">
      <w:pPr>
        <w:pStyle w:val="Heading2"/>
        <w:tabs>
          <w:tab w:val="left" w:pos="821"/>
        </w:tabs>
        <w:spacing w:before="1"/>
        <w:ind w:left="142" w:right="197" w:firstLine="0"/>
      </w:pPr>
    </w:p>
    <w:p w14:paraId="1D242372" w14:textId="77777777" w:rsidR="006C5F9A" w:rsidRPr="00846F34" w:rsidRDefault="004578D9" w:rsidP="00726548">
      <w:pPr>
        <w:pStyle w:val="BodyText"/>
        <w:ind w:left="142" w:right="197"/>
      </w:pPr>
      <w:r w:rsidRPr="00846F34">
        <w:t xml:space="preserve">Wind speed is for a steady wind, measured from </w:t>
      </w:r>
      <w:r w:rsidR="008108A5" w:rsidRPr="00846F34">
        <w:t>Dundee anemometer.</w:t>
      </w:r>
    </w:p>
    <w:p w14:paraId="0E7095C6" w14:textId="77777777" w:rsidR="006C5F9A" w:rsidRPr="00846F34" w:rsidRDefault="006C5F9A" w:rsidP="00726548">
      <w:pPr>
        <w:pStyle w:val="BodyText"/>
        <w:ind w:left="142" w:right="197"/>
        <w:rPr>
          <w:sz w:val="20"/>
        </w:rPr>
      </w:pPr>
    </w:p>
    <w:p w14:paraId="102E79BD" w14:textId="77777777" w:rsidR="006C5F9A" w:rsidRPr="00846F34" w:rsidRDefault="006C5F9A" w:rsidP="00726548">
      <w:pPr>
        <w:pStyle w:val="BodyText"/>
        <w:spacing w:before="4"/>
        <w:ind w:left="142" w:right="197"/>
        <w:rPr>
          <w:sz w:val="26"/>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1655"/>
        <w:gridCol w:w="1872"/>
      </w:tblGrid>
      <w:tr w:rsidR="006C5F9A" w:rsidRPr="00846F34" w14:paraId="0B971B97" w14:textId="77777777" w:rsidTr="005D3EE2">
        <w:trPr>
          <w:trHeight w:hRule="exact" w:val="535"/>
        </w:trPr>
        <w:tc>
          <w:tcPr>
            <w:tcW w:w="2414" w:type="dxa"/>
          </w:tcPr>
          <w:p w14:paraId="620112F6" w14:textId="77777777" w:rsidR="006C5F9A" w:rsidRPr="00846F34" w:rsidRDefault="006C5F9A" w:rsidP="005D3EE2">
            <w:pPr>
              <w:ind w:left="142" w:right="197"/>
              <w:jc w:val="center"/>
            </w:pPr>
          </w:p>
        </w:tc>
        <w:tc>
          <w:tcPr>
            <w:tcW w:w="3527" w:type="dxa"/>
            <w:gridSpan w:val="2"/>
            <w:shd w:val="clear" w:color="auto" w:fill="D9D9D9"/>
          </w:tcPr>
          <w:p w14:paraId="5E415642" w14:textId="77777777" w:rsidR="006C5F9A" w:rsidRPr="00846F34" w:rsidRDefault="004578D9" w:rsidP="005D3EE2">
            <w:pPr>
              <w:pStyle w:val="TableParagraph"/>
              <w:spacing w:line="268" w:lineRule="exact"/>
              <w:ind w:left="142" w:right="197"/>
              <w:jc w:val="center"/>
              <w:rPr>
                <w:sz w:val="24"/>
              </w:rPr>
            </w:pPr>
            <w:r w:rsidRPr="00846F34">
              <w:rPr>
                <w:sz w:val="24"/>
              </w:rPr>
              <w:t>Wind Parameters (knots)</w:t>
            </w:r>
          </w:p>
        </w:tc>
      </w:tr>
      <w:tr w:rsidR="006C5F9A" w:rsidRPr="00846F34" w14:paraId="4AEDAFC8" w14:textId="77777777" w:rsidTr="005D3EE2">
        <w:trPr>
          <w:trHeight w:hRule="exact" w:val="455"/>
        </w:trPr>
        <w:tc>
          <w:tcPr>
            <w:tcW w:w="2414" w:type="dxa"/>
            <w:shd w:val="clear" w:color="auto" w:fill="D9D9D9"/>
          </w:tcPr>
          <w:p w14:paraId="3F0A1BC4" w14:textId="77777777" w:rsidR="006C5F9A" w:rsidRPr="00846F34" w:rsidRDefault="004578D9" w:rsidP="005D3EE2">
            <w:pPr>
              <w:pStyle w:val="TableParagraph"/>
              <w:ind w:left="142" w:right="197"/>
              <w:jc w:val="center"/>
              <w:rPr>
                <w:sz w:val="24"/>
              </w:rPr>
            </w:pPr>
            <w:r w:rsidRPr="00846F34">
              <w:rPr>
                <w:sz w:val="24"/>
              </w:rPr>
              <w:t>Vessel Size (meters)</w:t>
            </w:r>
          </w:p>
        </w:tc>
        <w:tc>
          <w:tcPr>
            <w:tcW w:w="1655" w:type="dxa"/>
            <w:shd w:val="clear" w:color="auto" w:fill="D9D9D9"/>
          </w:tcPr>
          <w:p w14:paraId="01D7F29E" w14:textId="3098B74B" w:rsidR="006C5F9A" w:rsidRPr="00846F34" w:rsidRDefault="00372A5A" w:rsidP="005D3EE2">
            <w:pPr>
              <w:pStyle w:val="TableParagraph"/>
              <w:ind w:left="142" w:right="197"/>
              <w:jc w:val="center"/>
              <w:rPr>
                <w:sz w:val="24"/>
              </w:rPr>
            </w:pPr>
            <w:r w:rsidRPr="00846F34">
              <w:rPr>
                <w:sz w:val="24"/>
              </w:rPr>
              <w:t>Berthing</w:t>
            </w:r>
          </w:p>
        </w:tc>
        <w:tc>
          <w:tcPr>
            <w:tcW w:w="1872" w:type="dxa"/>
            <w:shd w:val="clear" w:color="auto" w:fill="D9D9D9"/>
          </w:tcPr>
          <w:p w14:paraId="548344A7" w14:textId="77777777" w:rsidR="006C5F9A" w:rsidRPr="00846F34" w:rsidRDefault="004578D9" w:rsidP="005D3EE2">
            <w:pPr>
              <w:pStyle w:val="TableParagraph"/>
              <w:spacing w:line="268" w:lineRule="exact"/>
              <w:ind w:left="142" w:right="197"/>
              <w:jc w:val="center"/>
              <w:rPr>
                <w:sz w:val="24"/>
              </w:rPr>
            </w:pPr>
            <w:r w:rsidRPr="00846F34">
              <w:rPr>
                <w:sz w:val="24"/>
              </w:rPr>
              <w:t>Sailing</w:t>
            </w:r>
          </w:p>
        </w:tc>
      </w:tr>
      <w:tr w:rsidR="006C5F9A" w:rsidRPr="00846F34" w14:paraId="56EFB861" w14:textId="77777777" w:rsidTr="005D3EE2">
        <w:trPr>
          <w:trHeight w:hRule="exact" w:val="562"/>
        </w:trPr>
        <w:tc>
          <w:tcPr>
            <w:tcW w:w="2414" w:type="dxa"/>
            <w:vAlign w:val="center"/>
          </w:tcPr>
          <w:p w14:paraId="1B7D78D4" w14:textId="77777777" w:rsidR="006C5F9A" w:rsidRPr="00846F34" w:rsidRDefault="004578D9" w:rsidP="005D3EE2">
            <w:pPr>
              <w:pStyle w:val="TableParagraph"/>
              <w:spacing w:line="268" w:lineRule="exact"/>
              <w:ind w:left="142" w:right="197"/>
              <w:rPr>
                <w:sz w:val="24"/>
              </w:rPr>
            </w:pPr>
            <w:r w:rsidRPr="00846F34">
              <w:rPr>
                <w:sz w:val="24"/>
              </w:rPr>
              <w:t>&lt;90m</w:t>
            </w:r>
          </w:p>
        </w:tc>
        <w:tc>
          <w:tcPr>
            <w:tcW w:w="3527" w:type="dxa"/>
            <w:gridSpan w:val="2"/>
            <w:vAlign w:val="center"/>
          </w:tcPr>
          <w:p w14:paraId="37912971" w14:textId="77777777" w:rsidR="006C5F9A" w:rsidRPr="00846F34" w:rsidRDefault="004578D9" w:rsidP="005D3EE2">
            <w:pPr>
              <w:pStyle w:val="TableParagraph"/>
              <w:ind w:left="142" w:right="197"/>
              <w:rPr>
                <w:sz w:val="24"/>
              </w:rPr>
            </w:pPr>
            <w:r w:rsidRPr="00846F34">
              <w:rPr>
                <w:sz w:val="24"/>
              </w:rPr>
              <w:t xml:space="preserve">At discretion of duty Pilot (transit vessels </w:t>
            </w:r>
            <w:r w:rsidR="00597076" w:rsidRPr="00846F34">
              <w:rPr>
                <w:sz w:val="24"/>
              </w:rPr>
              <w:t>≤</w:t>
            </w:r>
            <w:r w:rsidRPr="00846F34">
              <w:rPr>
                <w:sz w:val="24"/>
              </w:rPr>
              <w:t xml:space="preserve"> 40kts</w:t>
            </w:r>
          </w:p>
        </w:tc>
      </w:tr>
      <w:tr w:rsidR="006C5F9A" w:rsidRPr="00846F34" w14:paraId="195D9D71" w14:textId="77777777" w:rsidTr="005D3EE2">
        <w:trPr>
          <w:trHeight w:hRule="exact" w:val="355"/>
        </w:trPr>
        <w:tc>
          <w:tcPr>
            <w:tcW w:w="2414" w:type="dxa"/>
            <w:vAlign w:val="center"/>
          </w:tcPr>
          <w:p w14:paraId="45814365" w14:textId="77777777" w:rsidR="006C5F9A" w:rsidRPr="00846F34" w:rsidRDefault="004578D9" w:rsidP="005D3EE2">
            <w:pPr>
              <w:pStyle w:val="TableParagraph"/>
              <w:spacing w:line="268" w:lineRule="exact"/>
              <w:ind w:left="142" w:right="197"/>
              <w:rPr>
                <w:sz w:val="24"/>
              </w:rPr>
            </w:pPr>
            <w:r w:rsidRPr="00846F34">
              <w:rPr>
                <w:sz w:val="24"/>
              </w:rPr>
              <w:t>90m – 150m</w:t>
            </w:r>
          </w:p>
        </w:tc>
        <w:tc>
          <w:tcPr>
            <w:tcW w:w="3527" w:type="dxa"/>
            <w:gridSpan w:val="2"/>
            <w:vAlign w:val="center"/>
          </w:tcPr>
          <w:p w14:paraId="0B035196" w14:textId="77777777" w:rsidR="006C5F9A" w:rsidRPr="00846F34" w:rsidRDefault="004578D9" w:rsidP="005D3EE2">
            <w:pPr>
              <w:pStyle w:val="TableParagraph"/>
              <w:spacing w:line="268" w:lineRule="exact"/>
              <w:ind w:left="142" w:right="197"/>
              <w:rPr>
                <w:sz w:val="24"/>
              </w:rPr>
            </w:pPr>
            <w:r w:rsidRPr="00846F34">
              <w:rPr>
                <w:sz w:val="24"/>
              </w:rPr>
              <w:t>At discretion of duty Pilot</w:t>
            </w:r>
          </w:p>
        </w:tc>
      </w:tr>
      <w:tr w:rsidR="006C5F9A" w:rsidRPr="00846F34" w14:paraId="74D55E57" w14:textId="77777777" w:rsidTr="005D3EE2">
        <w:trPr>
          <w:trHeight w:hRule="exact" w:val="355"/>
        </w:trPr>
        <w:tc>
          <w:tcPr>
            <w:tcW w:w="2414" w:type="dxa"/>
            <w:vAlign w:val="center"/>
          </w:tcPr>
          <w:p w14:paraId="376DC980" w14:textId="77777777" w:rsidR="006C5F9A" w:rsidRPr="00846F34" w:rsidRDefault="00166A23" w:rsidP="005D3EE2">
            <w:pPr>
              <w:pStyle w:val="TableParagraph"/>
              <w:spacing w:line="268" w:lineRule="exact"/>
              <w:ind w:left="142" w:right="197"/>
              <w:rPr>
                <w:sz w:val="24"/>
              </w:rPr>
            </w:pPr>
            <w:r w:rsidRPr="00846F34">
              <w:rPr>
                <w:sz w:val="24"/>
              </w:rPr>
              <w:t>150m +</w:t>
            </w:r>
          </w:p>
        </w:tc>
        <w:tc>
          <w:tcPr>
            <w:tcW w:w="1655" w:type="dxa"/>
            <w:vAlign w:val="center"/>
          </w:tcPr>
          <w:p w14:paraId="09D7F7FD" w14:textId="77777777" w:rsidR="006C5F9A" w:rsidRPr="00846F34" w:rsidRDefault="00597076" w:rsidP="005D3EE2">
            <w:pPr>
              <w:pStyle w:val="TableParagraph"/>
              <w:spacing w:line="268" w:lineRule="exact"/>
              <w:ind w:left="142" w:right="197"/>
              <w:rPr>
                <w:sz w:val="24"/>
              </w:rPr>
            </w:pPr>
            <w:r w:rsidRPr="00846F34">
              <w:rPr>
                <w:sz w:val="24"/>
              </w:rPr>
              <w:t xml:space="preserve">≤ </w:t>
            </w:r>
            <w:r w:rsidR="004578D9" w:rsidRPr="00846F34">
              <w:rPr>
                <w:sz w:val="24"/>
              </w:rPr>
              <w:t>25kts</w:t>
            </w:r>
          </w:p>
        </w:tc>
        <w:tc>
          <w:tcPr>
            <w:tcW w:w="1872" w:type="dxa"/>
            <w:vAlign w:val="center"/>
          </w:tcPr>
          <w:p w14:paraId="3D515923" w14:textId="77777777" w:rsidR="006C5F9A" w:rsidRPr="00846F34" w:rsidRDefault="00597076" w:rsidP="005D3EE2">
            <w:pPr>
              <w:pStyle w:val="TableParagraph"/>
              <w:spacing w:line="268" w:lineRule="exact"/>
              <w:ind w:left="142" w:right="197"/>
              <w:rPr>
                <w:sz w:val="24"/>
              </w:rPr>
            </w:pPr>
            <w:r w:rsidRPr="00846F34">
              <w:rPr>
                <w:sz w:val="24"/>
              </w:rPr>
              <w:t xml:space="preserve">≤ </w:t>
            </w:r>
            <w:r w:rsidR="004578D9" w:rsidRPr="00846F34">
              <w:rPr>
                <w:sz w:val="24"/>
              </w:rPr>
              <w:t>25kts</w:t>
            </w:r>
          </w:p>
        </w:tc>
      </w:tr>
      <w:tr w:rsidR="006C5F9A" w:rsidRPr="00846F34" w14:paraId="5722839C" w14:textId="77777777" w:rsidTr="005D3EE2">
        <w:trPr>
          <w:trHeight w:hRule="exact" w:val="453"/>
        </w:trPr>
        <w:tc>
          <w:tcPr>
            <w:tcW w:w="2414" w:type="dxa"/>
            <w:vAlign w:val="center"/>
          </w:tcPr>
          <w:p w14:paraId="38912C83" w14:textId="77777777" w:rsidR="006C5F9A" w:rsidRPr="00846F34" w:rsidRDefault="004578D9" w:rsidP="005D3EE2">
            <w:pPr>
              <w:pStyle w:val="TableParagraph"/>
              <w:spacing w:line="268" w:lineRule="exact"/>
              <w:ind w:left="142" w:right="197"/>
              <w:rPr>
                <w:sz w:val="24"/>
              </w:rPr>
            </w:pPr>
            <w:r w:rsidRPr="00846F34">
              <w:rPr>
                <w:sz w:val="24"/>
              </w:rPr>
              <w:t>Oil Rigs</w:t>
            </w:r>
          </w:p>
        </w:tc>
        <w:tc>
          <w:tcPr>
            <w:tcW w:w="1655" w:type="dxa"/>
            <w:vAlign w:val="center"/>
          </w:tcPr>
          <w:p w14:paraId="34656FA3" w14:textId="77777777" w:rsidR="006C5F9A" w:rsidRPr="00846F34" w:rsidRDefault="00597076" w:rsidP="005D3EE2">
            <w:pPr>
              <w:pStyle w:val="TableParagraph"/>
              <w:spacing w:line="268" w:lineRule="exact"/>
              <w:ind w:left="142" w:right="197"/>
              <w:rPr>
                <w:sz w:val="24"/>
              </w:rPr>
            </w:pPr>
            <w:r w:rsidRPr="00846F34">
              <w:rPr>
                <w:sz w:val="24"/>
              </w:rPr>
              <w:t xml:space="preserve">≤ </w:t>
            </w:r>
            <w:r w:rsidR="004578D9" w:rsidRPr="00846F34">
              <w:rPr>
                <w:sz w:val="24"/>
              </w:rPr>
              <w:t>15kts</w:t>
            </w:r>
          </w:p>
        </w:tc>
        <w:tc>
          <w:tcPr>
            <w:tcW w:w="1872" w:type="dxa"/>
            <w:vAlign w:val="center"/>
          </w:tcPr>
          <w:p w14:paraId="32789615" w14:textId="77777777" w:rsidR="006C5F9A" w:rsidRPr="00846F34" w:rsidRDefault="00597076" w:rsidP="005D3EE2">
            <w:pPr>
              <w:pStyle w:val="TableParagraph"/>
              <w:spacing w:line="268" w:lineRule="exact"/>
              <w:ind w:left="142" w:right="197"/>
              <w:rPr>
                <w:sz w:val="24"/>
              </w:rPr>
            </w:pPr>
            <w:r w:rsidRPr="00846F34">
              <w:rPr>
                <w:sz w:val="24"/>
              </w:rPr>
              <w:t xml:space="preserve">≤ </w:t>
            </w:r>
            <w:r w:rsidR="004578D9" w:rsidRPr="00846F34">
              <w:rPr>
                <w:sz w:val="24"/>
              </w:rPr>
              <w:t>15kts</w:t>
            </w:r>
          </w:p>
        </w:tc>
      </w:tr>
    </w:tbl>
    <w:p w14:paraId="621FEBA9" w14:textId="77777777" w:rsidR="006C5F9A" w:rsidRPr="00846F34" w:rsidRDefault="006C5F9A" w:rsidP="00726548">
      <w:pPr>
        <w:pStyle w:val="BodyText"/>
        <w:ind w:left="142" w:right="197"/>
        <w:rPr>
          <w:sz w:val="20"/>
        </w:rPr>
      </w:pPr>
    </w:p>
    <w:p w14:paraId="7DA09320" w14:textId="77777777" w:rsidR="006C5F9A" w:rsidRPr="00846F34" w:rsidRDefault="006C5F9A" w:rsidP="00726548">
      <w:pPr>
        <w:pStyle w:val="BodyText"/>
        <w:ind w:left="142" w:right="197"/>
        <w:rPr>
          <w:sz w:val="20"/>
        </w:rPr>
      </w:pPr>
    </w:p>
    <w:p w14:paraId="14391F93" w14:textId="77777777" w:rsidR="006C5F9A" w:rsidRPr="00846F34" w:rsidRDefault="006C5F9A" w:rsidP="00726548">
      <w:pPr>
        <w:pStyle w:val="BodyText"/>
        <w:ind w:left="142" w:right="197"/>
        <w:rPr>
          <w:sz w:val="20"/>
        </w:rPr>
      </w:pPr>
    </w:p>
    <w:p w14:paraId="6E7D0212" w14:textId="77777777" w:rsidR="006C5F9A" w:rsidRPr="00846F34" w:rsidRDefault="006C5F9A" w:rsidP="00726548">
      <w:pPr>
        <w:pStyle w:val="BodyText"/>
        <w:ind w:left="142" w:right="197"/>
        <w:rPr>
          <w:sz w:val="20"/>
        </w:rPr>
      </w:pPr>
    </w:p>
    <w:p w14:paraId="4CC56B2B" w14:textId="77777777" w:rsidR="006C5F9A" w:rsidRPr="00846F34" w:rsidRDefault="006C5F9A" w:rsidP="00726548">
      <w:pPr>
        <w:pStyle w:val="BodyText"/>
        <w:ind w:left="142" w:right="197"/>
        <w:rPr>
          <w:sz w:val="20"/>
        </w:rPr>
      </w:pPr>
    </w:p>
    <w:p w14:paraId="4CAD298F" w14:textId="77777777" w:rsidR="006C5F9A" w:rsidRPr="00846F34" w:rsidRDefault="006C5F9A" w:rsidP="00726548">
      <w:pPr>
        <w:pStyle w:val="BodyText"/>
        <w:ind w:left="142" w:right="197"/>
        <w:rPr>
          <w:sz w:val="20"/>
        </w:rPr>
      </w:pPr>
    </w:p>
    <w:p w14:paraId="2A204418" w14:textId="77777777" w:rsidR="006C5F9A" w:rsidRPr="00846F34" w:rsidRDefault="006C5F9A" w:rsidP="00726548">
      <w:pPr>
        <w:pStyle w:val="BodyText"/>
        <w:ind w:left="142" w:right="197"/>
        <w:rPr>
          <w:sz w:val="20"/>
        </w:rPr>
      </w:pPr>
    </w:p>
    <w:p w14:paraId="32E10AD6" w14:textId="77777777" w:rsidR="006C5F9A" w:rsidRPr="00846F34" w:rsidRDefault="006C5F9A" w:rsidP="00726548">
      <w:pPr>
        <w:pStyle w:val="BodyText"/>
        <w:ind w:left="142" w:right="197"/>
        <w:rPr>
          <w:sz w:val="20"/>
        </w:rPr>
      </w:pPr>
    </w:p>
    <w:p w14:paraId="7E697D78" w14:textId="77777777" w:rsidR="006C5F9A" w:rsidRPr="00846F34" w:rsidRDefault="006C5F9A" w:rsidP="00726548">
      <w:pPr>
        <w:pStyle w:val="BodyText"/>
        <w:spacing w:before="11"/>
        <w:ind w:left="142" w:right="197"/>
        <w:rPr>
          <w:sz w:val="17"/>
        </w:rPr>
      </w:pPr>
    </w:p>
    <w:p w14:paraId="2FFF5A9B" w14:textId="77777777" w:rsidR="006C5F9A" w:rsidRPr="00846F34" w:rsidRDefault="006C5F9A" w:rsidP="00726548">
      <w:pPr>
        <w:ind w:left="142" w:right="197"/>
        <w:rPr>
          <w:sz w:val="16"/>
        </w:rPr>
        <w:sectPr w:rsidR="006C5F9A" w:rsidRPr="00846F34" w:rsidSect="00726548">
          <w:pgSz w:w="11910" w:h="16840"/>
          <w:pgMar w:top="1240" w:right="1021" w:bottom="280" w:left="1021" w:header="720" w:footer="720" w:gutter="0"/>
          <w:cols w:space="720"/>
        </w:sectPr>
      </w:pPr>
    </w:p>
    <w:p w14:paraId="2E7596EC" w14:textId="5F3DB2B9" w:rsidR="00680029" w:rsidRDefault="00680029" w:rsidP="00726548">
      <w:pPr>
        <w:pStyle w:val="Heading1"/>
        <w:numPr>
          <w:ilvl w:val="0"/>
          <w:numId w:val="4"/>
        </w:numPr>
        <w:ind w:left="142" w:right="197" w:firstLine="0"/>
      </w:pPr>
      <w:bookmarkStart w:id="23" w:name="_Toc202449590"/>
      <w:r w:rsidRPr="00680029">
        <w:t>Tay Bridges</w:t>
      </w:r>
      <w:bookmarkEnd w:id="23"/>
      <w:r w:rsidRPr="00680029">
        <w:t xml:space="preserve"> </w:t>
      </w:r>
    </w:p>
    <w:p w14:paraId="0DE35C80" w14:textId="77777777" w:rsidR="005D6846" w:rsidRDefault="005D6846" w:rsidP="00726548">
      <w:pPr>
        <w:pStyle w:val="Heading2"/>
        <w:ind w:left="142" w:right="197" w:firstLine="0"/>
      </w:pPr>
    </w:p>
    <w:p w14:paraId="47F310F2" w14:textId="44766A93" w:rsidR="00680029" w:rsidRPr="00680029" w:rsidRDefault="00680029" w:rsidP="00726548">
      <w:pPr>
        <w:pStyle w:val="Heading2"/>
        <w:ind w:left="142" w:right="197" w:firstLine="0"/>
      </w:pPr>
      <w:bookmarkStart w:id="24" w:name="_Toc202449591"/>
      <w:r>
        <w:t>3.1 Tay</w:t>
      </w:r>
      <w:r w:rsidR="004C286A">
        <w:t xml:space="preserve"> Road</w:t>
      </w:r>
      <w:r>
        <w:t xml:space="preserve"> Bridge</w:t>
      </w:r>
      <w:bookmarkEnd w:id="24"/>
      <w:r>
        <w:t xml:space="preserve"> </w:t>
      </w:r>
    </w:p>
    <w:p w14:paraId="2D93EBCA" w14:textId="77777777" w:rsidR="006C5F9A" w:rsidRDefault="006C5F9A" w:rsidP="00726548">
      <w:pPr>
        <w:pStyle w:val="BodyText"/>
        <w:spacing w:before="1"/>
        <w:ind w:left="142" w:right="197"/>
        <w:rPr>
          <w:b/>
          <w:sz w:val="23"/>
        </w:rPr>
      </w:pPr>
    </w:p>
    <w:p w14:paraId="0219D09B" w14:textId="77777777" w:rsidR="004879B3" w:rsidRPr="00A82947" w:rsidRDefault="004879B3" w:rsidP="00726548">
      <w:pPr>
        <w:pStyle w:val="BodyText"/>
        <w:spacing w:before="166"/>
        <w:ind w:left="142" w:right="197"/>
      </w:pPr>
      <w:r w:rsidRPr="00A82947">
        <w:t xml:space="preserve">Scheduling should be carried out using the Port of Dundee tidal data. </w:t>
      </w:r>
    </w:p>
    <w:p w14:paraId="1C73C2D1" w14:textId="745CE3B3" w:rsidR="009509AF" w:rsidRPr="00A82947" w:rsidRDefault="009509AF" w:rsidP="00726548">
      <w:pPr>
        <w:pStyle w:val="BodyText"/>
        <w:spacing w:before="166"/>
        <w:ind w:left="142" w:right="197"/>
      </w:pPr>
      <w:r w:rsidRPr="00A82947">
        <w:t xml:space="preserve">Maintenance gantry must be clear of the channel when vessels transit the bridge. </w:t>
      </w:r>
    </w:p>
    <w:p w14:paraId="2E397A02" w14:textId="29AD7180" w:rsidR="004C286A" w:rsidRPr="00A82947" w:rsidRDefault="004C286A" w:rsidP="00726548">
      <w:pPr>
        <w:pStyle w:val="BodyText"/>
        <w:spacing w:before="166"/>
        <w:ind w:left="142" w:right="197"/>
      </w:pPr>
      <w:r w:rsidRPr="00A82947">
        <w:t xml:space="preserve">Height of the bridge is based on the lowest point of the bridge within the navigational channel. </w:t>
      </w:r>
    </w:p>
    <w:p w14:paraId="3023863D" w14:textId="69F7479A" w:rsidR="004879B3" w:rsidRPr="00A82947" w:rsidRDefault="004879B3" w:rsidP="00726548">
      <w:pPr>
        <w:pStyle w:val="BodyText"/>
        <w:pBdr>
          <w:top w:val="single" w:sz="4" w:space="1" w:color="auto"/>
          <w:left w:val="single" w:sz="4" w:space="4" w:color="auto"/>
          <w:bottom w:val="single" w:sz="4" w:space="1" w:color="auto"/>
          <w:right w:val="single" w:sz="4" w:space="4" w:color="auto"/>
        </w:pBdr>
        <w:spacing w:before="166"/>
        <w:ind w:left="142" w:right="197"/>
      </w:pPr>
      <w:r w:rsidRPr="00A82947">
        <w:t>Height of Bridge above Chart Datum</w:t>
      </w:r>
      <w:r w:rsidRPr="00A82947">
        <w:tab/>
      </w:r>
      <w:r w:rsidRPr="00A82947">
        <w:tab/>
      </w:r>
      <w:r w:rsidRPr="00A82947">
        <w:tab/>
      </w:r>
      <w:r w:rsidR="004352FD" w:rsidRPr="00A82947">
        <w:t>2</w:t>
      </w:r>
      <w:r w:rsidRPr="00A82947">
        <w:t>7.06m</w:t>
      </w:r>
    </w:p>
    <w:p w14:paraId="5DE1AC4C" w14:textId="1ABE26D0" w:rsidR="004879B3" w:rsidRPr="00A82947" w:rsidRDefault="00B54E1D" w:rsidP="00726548">
      <w:pPr>
        <w:pStyle w:val="BodyText"/>
        <w:pBdr>
          <w:top w:val="single" w:sz="4" w:space="1" w:color="auto"/>
          <w:left w:val="single" w:sz="4" w:space="4" w:color="auto"/>
          <w:bottom w:val="single" w:sz="4" w:space="1" w:color="auto"/>
          <w:right w:val="single" w:sz="4" w:space="4" w:color="auto"/>
        </w:pBdr>
        <w:spacing w:before="166"/>
        <w:ind w:left="142" w:right="197"/>
      </w:pPr>
      <w:r w:rsidRPr="00A82947">
        <w:t xml:space="preserve">Safety </w:t>
      </w:r>
      <w:r w:rsidR="004879B3" w:rsidRPr="00A82947">
        <w:t>Clearance</w:t>
      </w:r>
      <w:r w:rsidRPr="00A82947">
        <w:t xml:space="preserve"> Margin</w:t>
      </w:r>
      <w:r w:rsidR="004879B3" w:rsidRPr="00A82947">
        <w:tab/>
      </w:r>
      <w:r w:rsidR="004879B3" w:rsidRPr="00A82947">
        <w:tab/>
      </w:r>
      <w:r w:rsidR="004879B3" w:rsidRPr="00A82947">
        <w:tab/>
      </w:r>
      <w:r w:rsidR="004879B3" w:rsidRPr="00A82947">
        <w:tab/>
      </w:r>
      <w:r w:rsidR="004879B3" w:rsidRPr="00A82947">
        <w:tab/>
        <w:t xml:space="preserve">2.0m </w:t>
      </w:r>
    </w:p>
    <w:p w14:paraId="63DE66FB" w14:textId="22C06918" w:rsidR="00680029" w:rsidRPr="00A82947" w:rsidRDefault="004879B3" w:rsidP="00726548">
      <w:pPr>
        <w:pStyle w:val="BodyText"/>
        <w:pBdr>
          <w:top w:val="single" w:sz="4" w:space="1" w:color="auto"/>
          <w:left w:val="single" w:sz="4" w:space="4" w:color="auto"/>
          <w:bottom w:val="single" w:sz="4" w:space="1" w:color="auto"/>
          <w:right w:val="single" w:sz="4" w:space="4" w:color="auto"/>
        </w:pBdr>
        <w:spacing w:before="166"/>
        <w:ind w:left="142" w:right="197"/>
        <w:rPr>
          <w:b/>
        </w:rPr>
      </w:pPr>
      <w:r w:rsidRPr="00A82947">
        <w:rPr>
          <w:b/>
        </w:rPr>
        <w:t>Allowable Height above Chart datum</w:t>
      </w:r>
      <w:r w:rsidRPr="00A82947">
        <w:rPr>
          <w:b/>
        </w:rPr>
        <w:tab/>
      </w:r>
      <w:r w:rsidRPr="00A82947">
        <w:rPr>
          <w:b/>
        </w:rPr>
        <w:tab/>
      </w:r>
      <w:r w:rsidRPr="00A82947">
        <w:rPr>
          <w:b/>
        </w:rPr>
        <w:tab/>
      </w:r>
      <w:r w:rsidRPr="00A82947">
        <w:rPr>
          <w:b/>
          <w:u w:val="single"/>
        </w:rPr>
        <w:t>25.06m</w:t>
      </w:r>
      <w:r w:rsidRPr="00A82947">
        <w:rPr>
          <w:b/>
        </w:rPr>
        <w:tab/>
      </w:r>
    </w:p>
    <w:p w14:paraId="0952B1AA" w14:textId="77777777" w:rsidR="005D6846" w:rsidRPr="00A82947" w:rsidRDefault="005D6846" w:rsidP="00726548">
      <w:pPr>
        <w:pStyle w:val="BodyText"/>
        <w:ind w:left="142" w:right="197"/>
      </w:pPr>
    </w:p>
    <w:p w14:paraId="165435BE" w14:textId="5D57B8A0" w:rsidR="006C5F9A" w:rsidRPr="00A82947" w:rsidRDefault="004578D9" w:rsidP="00726548">
      <w:pPr>
        <w:pStyle w:val="BodyText"/>
        <w:ind w:left="142" w:right="197"/>
      </w:pPr>
      <w:r w:rsidRPr="00A82947">
        <w:t xml:space="preserve">The minimum visibility for vessels transiting the bridge is 0.5 nautical miles. When the Tay Road Bridge is not visible from </w:t>
      </w:r>
      <w:r w:rsidR="009F5909" w:rsidRPr="00A82947">
        <w:t>Camperdown Dock entrance</w:t>
      </w:r>
      <w:r w:rsidRPr="00A82947">
        <w:t xml:space="preserve"> visibility is less than 0.5 miles</w:t>
      </w:r>
    </w:p>
    <w:p w14:paraId="379E6E79" w14:textId="77777777" w:rsidR="006C5F9A" w:rsidRPr="00A82947" w:rsidRDefault="006C5F9A" w:rsidP="00726548">
      <w:pPr>
        <w:pStyle w:val="BodyText"/>
        <w:ind w:left="142" w:right="197"/>
      </w:pPr>
    </w:p>
    <w:p w14:paraId="5400F77D" w14:textId="77777777" w:rsidR="006C5F9A" w:rsidRPr="00A82947" w:rsidRDefault="004578D9" w:rsidP="00726548">
      <w:pPr>
        <w:pStyle w:val="BodyText"/>
        <w:ind w:left="142" w:right="197"/>
      </w:pPr>
      <w:r w:rsidRPr="00A82947">
        <w:t>The Road Bridge has additional fendering on the piers, which act as the main navigation channel numbered as below. The fendering is comprised of sacrificial concrete structures, which have low-level blue lighting to indicate their outline along with the charted navigation lights.</w:t>
      </w:r>
    </w:p>
    <w:p w14:paraId="442366F4" w14:textId="77777777" w:rsidR="006C5F9A" w:rsidRPr="00A82947" w:rsidRDefault="006C5F9A" w:rsidP="00726548">
      <w:pPr>
        <w:pStyle w:val="BodyText"/>
        <w:ind w:left="142" w:right="197"/>
      </w:pPr>
    </w:p>
    <w:p w14:paraId="76D17BC0" w14:textId="31F2DC97" w:rsidR="006C5F9A" w:rsidRPr="00A82947" w:rsidRDefault="00B54E1D" w:rsidP="00726548">
      <w:pPr>
        <w:pStyle w:val="BodyText"/>
        <w:ind w:left="142" w:right="197"/>
      </w:pPr>
      <w:r w:rsidRPr="00A82947">
        <w:t>Width between the bridge fendering is</w:t>
      </w:r>
      <w:r w:rsidR="004C286A" w:rsidRPr="00A82947">
        <w:t xml:space="preserve"> 59.5m</w:t>
      </w:r>
      <w:r w:rsidR="00600337" w:rsidRPr="00A82947">
        <w:t xml:space="preserve">. </w:t>
      </w:r>
      <w:r w:rsidR="004C286A" w:rsidRPr="00A82947">
        <w:t xml:space="preserve"> </w:t>
      </w:r>
    </w:p>
    <w:p w14:paraId="5D8570E8" w14:textId="133AF127" w:rsidR="006C5F9A" w:rsidRPr="00846F34" w:rsidRDefault="006C5F9A" w:rsidP="00726548">
      <w:pPr>
        <w:pStyle w:val="BodyText"/>
        <w:spacing w:before="2"/>
        <w:ind w:left="142" w:right="197"/>
      </w:pPr>
    </w:p>
    <w:p w14:paraId="63494D5F" w14:textId="50FDAE99" w:rsidR="006C5F9A" w:rsidRPr="00846F34" w:rsidRDefault="004C286A" w:rsidP="00726548">
      <w:pPr>
        <w:tabs>
          <w:tab w:val="left" w:pos="8021"/>
        </w:tabs>
        <w:spacing w:after="4"/>
        <w:ind w:left="142" w:right="197"/>
        <w:rPr>
          <w:i/>
          <w:sz w:val="20"/>
        </w:rPr>
      </w:pPr>
      <w:r>
        <w:rPr>
          <w:i/>
          <w:noProof/>
          <w:sz w:val="20"/>
        </w:rPr>
        <mc:AlternateContent>
          <mc:Choice Requires="wps">
            <w:drawing>
              <wp:anchor distT="0" distB="0" distL="114300" distR="114300" simplePos="0" relativeHeight="251659264" behindDoc="0" locked="0" layoutInCell="1" allowOverlap="1" wp14:anchorId="032E9ECE" wp14:editId="1A9D2C65">
                <wp:simplePos x="0" y="0"/>
                <wp:positionH relativeFrom="column">
                  <wp:posOffset>1973943</wp:posOffset>
                </wp:positionH>
                <wp:positionV relativeFrom="paragraph">
                  <wp:posOffset>80917</wp:posOffset>
                </wp:positionV>
                <wp:extent cx="136071" cy="146957"/>
                <wp:effectExtent l="0" t="0" r="16510" b="24765"/>
                <wp:wrapNone/>
                <wp:docPr id="1883158872" name="Oval 2"/>
                <wp:cNvGraphicFramePr/>
                <a:graphic xmlns:a="http://schemas.openxmlformats.org/drawingml/2006/main">
                  <a:graphicData uri="http://schemas.microsoft.com/office/word/2010/wordprocessingShape">
                    <wps:wsp>
                      <wps:cNvSpPr/>
                      <wps:spPr>
                        <a:xfrm>
                          <a:off x="0" y="0"/>
                          <a:ext cx="136071" cy="146957"/>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E71E3F" id="Oval 2" o:spid="_x0000_s1026" style="position:absolute;margin-left:155.45pt;margin-top:6.35pt;width:10.7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" fillcolor="red" strokecolor="#0a121c [484]" strokeweight="2pt"/>
            </w:pict>
          </mc:Fallback>
        </mc:AlternateContent>
      </w:r>
      <w:r w:rsidR="004578D9" w:rsidRPr="00846F34">
        <w:rPr>
          <w:i/>
          <w:sz w:val="20"/>
        </w:rPr>
        <w:t>North end</w:t>
      </w:r>
      <w:r w:rsidR="004578D9" w:rsidRPr="00846F34">
        <w:rPr>
          <w:i/>
          <w:sz w:val="20"/>
        </w:rPr>
        <w:tab/>
        <w:t>South end</w:t>
      </w:r>
    </w:p>
    <w:p w14:paraId="0E2A0E3B" w14:textId="2F20079D" w:rsidR="006C5F9A" w:rsidRPr="00846F34" w:rsidRDefault="004C286A" w:rsidP="00726548">
      <w:pPr>
        <w:pStyle w:val="BodyText"/>
        <w:ind w:left="142" w:right="197"/>
        <w:rPr>
          <w:sz w:val="20"/>
        </w:rPr>
      </w:pPr>
      <w:r>
        <w:rPr>
          <w:i/>
          <w:noProof/>
          <w:sz w:val="20"/>
        </w:rPr>
        <mc:AlternateContent>
          <mc:Choice Requires="wps">
            <w:drawing>
              <wp:anchor distT="0" distB="0" distL="114300" distR="114300" simplePos="0" relativeHeight="251661312" behindDoc="0" locked="0" layoutInCell="1" allowOverlap="1" wp14:anchorId="4B0A3D61" wp14:editId="3EEB4032">
                <wp:simplePos x="0" y="0"/>
                <wp:positionH relativeFrom="column">
                  <wp:posOffset>4310743</wp:posOffset>
                </wp:positionH>
                <wp:positionV relativeFrom="paragraph">
                  <wp:posOffset>3810</wp:posOffset>
                </wp:positionV>
                <wp:extent cx="136071" cy="146957"/>
                <wp:effectExtent l="0" t="0" r="16510" b="24765"/>
                <wp:wrapNone/>
                <wp:docPr id="1104880406" name="Oval 2"/>
                <wp:cNvGraphicFramePr/>
                <a:graphic xmlns:a="http://schemas.openxmlformats.org/drawingml/2006/main">
                  <a:graphicData uri="http://schemas.microsoft.com/office/word/2010/wordprocessingShape">
                    <wps:wsp>
                      <wps:cNvSpPr/>
                      <wps:spPr>
                        <a:xfrm>
                          <a:off x="0" y="0"/>
                          <a:ext cx="136071" cy="146957"/>
                        </a:xfrm>
                        <a:prstGeom prst="ellipse">
                          <a:avLst/>
                        </a:prstGeom>
                        <a:solidFill>
                          <a:srgbClr val="00B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F38B14" id="Oval 2" o:spid="_x0000_s1026" style="position:absolute;margin-left:339.45pt;margin-top:.3pt;width:10.7pt;height:1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" fillcolor="#00b050" strokecolor="#1c334e" strokeweight="2pt"/>
            </w:pict>
          </mc:Fallback>
        </mc:AlternateContent>
      </w:r>
      <w:r w:rsidR="004578D9" w:rsidRPr="00846F34">
        <w:rPr>
          <w:noProof/>
          <w:sz w:val="20"/>
          <w:lang w:eastAsia="en-GB"/>
        </w:rPr>
        <w:drawing>
          <wp:inline distT="0" distB="0" distL="0" distR="0" wp14:anchorId="29778319" wp14:editId="380D9398">
            <wp:extent cx="5689121" cy="191528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5689121" cy="1915287"/>
                    </a:xfrm>
                    <a:prstGeom prst="rect">
                      <a:avLst/>
                    </a:prstGeom>
                  </pic:spPr>
                </pic:pic>
              </a:graphicData>
            </a:graphic>
          </wp:inline>
        </w:drawing>
      </w:r>
    </w:p>
    <w:p w14:paraId="7E70A34E" w14:textId="77777777" w:rsidR="006C5F9A" w:rsidRPr="00846F34" w:rsidRDefault="006C5F9A" w:rsidP="00726548">
      <w:pPr>
        <w:pStyle w:val="BodyText"/>
        <w:ind w:left="142" w:right="197"/>
        <w:rPr>
          <w:i/>
          <w:sz w:val="20"/>
        </w:rPr>
      </w:pPr>
    </w:p>
    <w:p w14:paraId="454D2B82" w14:textId="77777777" w:rsidR="006C5F9A" w:rsidRPr="004F46CC" w:rsidRDefault="006C5F9A" w:rsidP="00726548">
      <w:pPr>
        <w:pStyle w:val="BodyText"/>
        <w:spacing w:before="7"/>
        <w:ind w:left="142" w:right="197"/>
        <w:rPr>
          <w:iCs/>
          <w:sz w:val="17"/>
        </w:rPr>
      </w:pPr>
    </w:p>
    <w:p w14:paraId="3C8B0620" w14:textId="77777777" w:rsidR="006C5F9A" w:rsidRPr="00846F34" w:rsidRDefault="004578D9" w:rsidP="00726548">
      <w:pPr>
        <w:spacing w:before="1"/>
        <w:ind w:left="142" w:right="197"/>
        <w:rPr>
          <w:b/>
          <w:sz w:val="24"/>
        </w:rPr>
      </w:pPr>
      <w:r w:rsidRPr="00846F34">
        <w:rPr>
          <w:b/>
          <w:sz w:val="24"/>
        </w:rPr>
        <w:t>It should be noted that the transit between the bridges should not be attempted without local knowledge.</w:t>
      </w:r>
    </w:p>
    <w:p w14:paraId="0FBC534B" w14:textId="77777777" w:rsidR="006C5F9A" w:rsidRPr="00846F34" w:rsidRDefault="006C5F9A" w:rsidP="00726548">
      <w:pPr>
        <w:ind w:left="142" w:right="197"/>
        <w:rPr>
          <w:sz w:val="16"/>
        </w:rPr>
        <w:sectPr w:rsidR="006C5F9A" w:rsidRPr="00846F34" w:rsidSect="00726548">
          <w:pgSz w:w="11910" w:h="16840"/>
          <w:pgMar w:top="1418" w:right="1021" w:bottom="280" w:left="1021" w:header="720" w:footer="401" w:gutter="0"/>
          <w:cols w:space="720"/>
        </w:sectPr>
      </w:pPr>
    </w:p>
    <w:p w14:paraId="46D41A45" w14:textId="77777777" w:rsidR="008F42B1" w:rsidRPr="00846F34" w:rsidRDefault="008F42B1" w:rsidP="00726548">
      <w:pPr>
        <w:tabs>
          <w:tab w:val="left" w:pos="594"/>
        </w:tabs>
        <w:spacing w:before="35"/>
        <w:ind w:left="142" w:right="197"/>
        <w:rPr>
          <w:b/>
          <w:sz w:val="28"/>
        </w:rPr>
      </w:pPr>
    </w:p>
    <w:p w14:paraId="5200A17B" w14:textId="764119CA" w:rsidR="006C5F9A" w:rsidRPr="00846F34" w:rsidRDefault="00680029" w:rsidP="00726548">
      <w:pPr>
        <w:pStyle w:val="Heading2"/>
        <w:ind w:left="142" w:right="197" w:firstLine="0"/>
      </w:pPr>
      <w:bookmarkStart w:id="25" w:name="_Toc202449592"/>
      <w:r>
        <w:t>3.2</w:t>
      </w:r>
      <w:r w:rsidR="004578D9" w:rsidRPr="00846F34">
        <w:tab/>
      </w:r>
      <w:r w:rsidR="004879B3">
        <w:t>Tay Rail Bridge</w:t>
      </w:r>
      <w:bookmarkEnd w:id="25"/>
    </w:p>
    <w:p w14:paraId="1477E11C" w14:textId="3F6870DA" w:rsidR="006C5F9A" w:rsidRPr="00846F34" w:rsidRDefault="006C5F9A" w:rsidP="00726548">
      <w:pPr>
        <w:pStyle w:val="BodyText"/>
        <w:ind w:left="142" w:right="197"/>
        <w:rPr>
          <w:sz w:val="28"/>
        </w:rPr>
      </w:pPr>
    </w:p>
    <w:p w14:paraId="4E82C84C" w14:textId="0A4ADC50" w:rsidR="004352FD" w:rsidRPr="00A82947" w:rsidRDefault="004879B3" w:rsidP="00726548">
      <w:pPr>
        <w:pStyle w:val="BodyText"/>
        <w:spacing w:before="166"/>
        <w:ind w:left="142" w:right="197"/>
      </w:pPr>
      <w:r w:rsidRPr="00A82947">
        <w:t xml:space="preserve">Scheduling should be carried out using the Port of Dundee tidal data. </w:t>
      </w:r>
    </w:p>
    <w:p w14:paraId="4B68EFC4" w14:textId="492D777B" w:rsidR="00600337" w:rsidRPr="00A82947" w:rsidRDefault="00600337" w:rsidP="00726548">
      <w:pPr>
        <w:pStyle w:val="BodyText"/>
        <w:spacing w:before="166"/>
        <w:ind w:left="142" w:right="197"/>
      </w:pPr>
      <w:r w:rsidRPr="00A82947">
        <w:t>Height of the bridge is based on the lowest point of the bridge within the navigational</w:t>
      </w:r>
      <w:r w:rsidR="00B54E1D" w:rsidRPr="00A82947">
        <w:t xml:space="preserve"> </w:t>
      </w:r>
      <w:r w:rsidRPr="00A82947">
        <w:t xml:space="preserve">channel. </w:t>
      </w:r>
    </w:p>
    <w:p w14:paraId="3B53D158" w14:textId="61EAC23B" w:rsidR="004879B3" w:rsidRPr="00A82947" w:rsidRDefault="004879B3" w:rsidP="00726548">
      <w:pPr>
        <w:pStyle w:val="BodyText"/>
        <w:pBdr>
          <w:top w:val="single" w:sz="4" w:space="1" w:color="auto"/>
          <w:left w:val="single" w:sz="4" w:space="4" w:color="auto"/>
          <w:bottom w:val="single" w:sz="4" w:space="1" w:color="auto"/>
          <w:right w:val="single" w:sz="4" w:space="4" w:color="auto"/>
        </w:pBdr>
        <w:spacing w:before="166"/>
        <w:ind w:left="142" w:right="197"/>
      </w:pPr>
      <w:r w:rsidRPr="00A82947">
        <w:t>Height of Bridge above Chart Datum</w:t>
      </w:r>
      <w:r w:rsidRPr="00A82947">
        <w:tab/>
      </w:r>
      <w:r w:rsidRPr="00A82947">
        <w:tab/>
      </w:r>
      <w:r w:rsidRPr="00A82947">
        <w:tab/>
        <w:t>27.</w:t>
      </w:r>
      <w:r w:rsidR="007D0E46" w:rsidRPr="00A82947">
        <w:t>0</w:t>
      </w:r>
      <w:r w:rsidRPr="00A82947">
        <w:t>m</w:t>
      </w:r>
    </w:p>
    <w:p w14:paraId="7EEF6D43" w14:textId="2EBEC3B3" w:rsidR="004879B3" w:rsidRPr="00A82947" w:rsidRDefault="00B54E1D" w:rsidP="00726548">
      <w:pPr>
        <w:pStyle w:val="BodyText"/>
        <w:pBdr>
          <w:top w:val="single" w:sz="4" w:space="1" w:color="auto"/>
          <w:left w:val="single" w:sz="4" w:space="4" w:color="auto"/>
          <w:bottom w:val="single" w:sz="4" w:space="1" w:color="auto"/>
          <w:right w:val="single" w:sz="4" w:space="4" w:color="auto"/>
        </w:pBdr>
        <w:spacing w:before="166"/>
        <w:ind w:left="142" w:right="197"/>
      </w:pPr>
      <w:r w:rsidRPr="00A82947">
        <w:t xml:space="preserve">Safety </w:t>
      </w:r>
      <w:r w:rsidR="004879B3" w:rsidRPr="00A82947">
        <w:t>Clearance</w:t>
      </w:r>
      <w:r w:rsidRPr="00A82947">
        <w:t xml:space="preserve"> Margin</w:t>
      </w:r>
      <w:r w:rsidR="004879B3" w:rsidRPr="00A82947">
        <w:tab/>
      </w:r>
      <w:r w:rsidR="004879B3" w:rsidRPr="00A82947">
        <w:tab/>
      </w:r>
      <w:r w:rsidR="004879B3" w:rsidRPr="00A82947">
        <w:tab/>
      </w:r>
      <w:r w:rsidR="004879B3" w:rsidRPr="00A82947">
        <w:tab/>
      </w:r>
      <w:r w:rsidR="004879B3" w:rsidRPr="00A82947">
        <w:tab/>
        <w:t xml:space="preserve">2.0m </w:t>
      </w:r>
    </w:p>
    <w:p w14:paraId="57FE44E9" w14:textId="1ECFFFCE" w:rsidR="004879B3" w:rsidRPr="00A82947" w:rsidRDefault="004879B3" w:rsidP="00726548">
      <w:pPr>
        <w:pStyle w:val="BodyText"/>
        <w:pBdr>
          <w:top w:val="single" w:sz="4" w:space="1" w:color="auto"/>
          <w:left w:val="single" w:sz="4" w:space="4" w:color="auto"/>
          <w:bottom w:val="single" w:sz="4" w:space="1" w:color="auto"/>
          <w:right w:val="single" w:sz="4" w:space="4" w:color="auto"/>
        </w:pBdr>
        <w:spacing w:before="166"/>
        <w:ind w:left="142" w:right="197"/>
        <w:rPr>
          <w:b/>
        </w:rPr>
      </w:pPr>
      <w:r w:rsidRPr="00A82947">
        <w:rPr>
          <w:b/>
        </w:rPr>
        <w:t xml:space="preserve">Allowable Height above Chart datum </w:t>
      </w:r>
      <w:r w:rsidRPr="00A82947">
        <w:rPr>
          <w:b/>
        </w:rPr>
        <w:tab/>
      </w:r>
      <w:r w:rsidRPr="00A82947">
        <w:rPr>
          <w:b/>
        </w:rPr>
        <w:tab/>
      </w:r>
      <w:r w:rsidRPr="00A82947">
        <w:rPr>
          <w:b/>
        </w:rPr>
        <w:tab/>
      </w:r>
      <w:r w:rsidRPr="00A82947">
        <w:rPr>
          <w:b/>
          <w:u w:val="single"/>
        </w:rPr>
        <w:t>25</w:t>
      </w:r>
      <w:r w:rsidR="007D0E46" w:rsidRPr="00A82947">
        <w:rPr>
          <w:b/>
          <w:u w:val="single"/>
        </w:rPr>
        <w:t>.0</w:t>
      </w:r>
      <w:r w:rsidRPr="00A82947">
        <w:rPr>
          <w:b/>
          <w:u w:val="single"/>
        </w:rPr>
        <w:t>m</w:t>
      </w:r>
      <w:r w:rsidRPr="00A82947">
        <w:rPr>
          <w:b/>
        </w:rPr>
        <w:tab/>
      </w:r>
    </w:p>
    <w:p w14:paraId="6AD37C08" w14:textId="00866102" w:rsidR="004879B3" w:rsidRPr="00A82947" w:rsidRDefault="00680029" w:rsidP="00726548">
      <w:pPr>
        <w:pStyle w:val="BodyText"/>
        <w:spacing w:before="166"/>
        <w:ind w:left="142" w:right="197"/>
        <w:rPr>
          <w:b/>
          <w:bCs/>
        </w:rPr>
      </w:pPr>
      <w:r w:rsidRPr="00A82947">
        <w:rPr>
          <w:b/>
          <w:bCs/>
        </w:rPr>
        <w:t xml:space="preserve">  </w:t>
      </w:r>
    </w:p>
    <w:p w14:paraId="5603B66D" w14:textId="4C411766" w:rsidR="006C5F9A" w:rsidRPr="00A82947" w:rsidRDefault="004578D9" w:rsidP="00726548">
      <w:pPr>
        <w:pStyle w:val="BodyText"/>
        <w:spacing w:before="166"/>
        <w:ind w:left="142" w:right="197"/>
      </w:pPr>
      <w:r w:rsidRPr="00A82947">
        <w:t>The minimum visibility for vessels transiting the bridge</w:t>
      </w:r>
      <w:r w:rsidR="004879B3" w:rsidRPr="00A82947">
        <w:t>s</w:t>
      </w:r>
      <w:r w:rsidRPr="00A82947">
        <w:t xml:space="preserve"> is 0.5 nautical miles</w:t>
      </w:r>
    </w:p>
    <w:p w14:paraId="677A69D5" w14:textId="77777777" w:rsidR="006C5F9A" w:rsidRPr="00A82947" w:rsidRDefault="006C5F9A" w:rsidP="00726548">
      <w:pPr>
        <w:pStyle w:val="BodyText"/>
        <w:spacing w:before="10"/>
        <w:ind w:left="142" w:right="197"/>
        <w:rPr>
          <w:sz w:val="20"/>
        </w:rPr>
      </w:pPr>
    </w:p>
    <w:p w14:paraId="5E3B0258" w14:textId="602EB009" w:rsidR="006C5F9A" w:rsidRPr="00A82947" w:rsidRDefault="004578D9" w:rsidP="00726548">
      <w:pPr>
        <w:pStyle w:val="BodyText"/>
        <w:ind w:left="142" w:right="197"/>
      </w:pPr>
      <w:r w:rsidRPr="00A82947">
        <w:t xml:space="preserve">The main navigation channel through the bridge is through </w:t>
      </w:r>
      <w:r w:rsidR="000C0821" w:rsidRPr="00A82947">
        <w:t>the fifth</w:t>
      </w:r>
      <w:r w:rsidRPr="00A82947">
        <w:rPr>
          <w:position w:val="11"/>
          <w:sz w:val="16"/>
        </w:rPr>
        <w:t xml:space="preserve"> </w:t>
      </w:r>
      <w:r w:rsidRPr="00A82947">
        <w:t>raised span from the South end of the bridge. This span is marked with 2 fixed white lights and a day signal of a circle with red and white vertical stripes.</w:t>
      </w:r>
    </w:p>
    <w:p w14:paraId="28A7FF32" w14:textId="653C99C5" w:rsidR="00600337" w:rsidRPr="00A82947" w:rsidRDefault="00600337" w:rsidP="00726548">
      <w:pPr>
        <w:pStyle w:val="BodyText"/>
        <w:ind w:left="142" w:right="197"/>
      </w:pPr>
    </w:p>
    <w:p w14:paraId="10A61080" w14:textId="297E5DC2" w:rsidR="00600337" w:rsidRPr="00A82947" w:rsidRDefault="00600337" w:rsidP="00726548">
      <w:pPr>
        <w:pStyle w:val="BodyText"/>
        <w:ind w:left="142" w:right="197"/>
      </w:pPr>
      <w:r w:rsidRPr="00A82947">
        <w:t>The width between each leg of the bridge is:</w:t>
      </w:r>
    </w:p>
    <w:p w14:paraId="1C31D4F1" w14:textId="5C906267" w:rsidR="00600337" w:rsidRPr="00A82947" w:rsidRDefault="00600337" w:rsidP="00726548">
      <w:pPr>
        <w:pStyle w:val="BodyText"/>
        <w:numPr>
          <w:ilvl w:val="0"/>
          <w:numId w:val="11"/>
        </w:numPr>
        <w:ind w:left="142" w:right="197" w:firstLine="0"/>
      </w:pPr>
      <w:r w:rsidRPr="00A82947">
        <w:t xml:space="preserve">Span 6- 70m </w:t>
      </w:r>
    </w:p>
    <w:p w14:paraId="0CFB14DB" w14:textId="7E73B8E2" w:rsidR="00600337" w:rsidRPr="00A82947" w:rsidRDefault="00600337" w:rsidP="00726548">
      <w:pPr>
        <w:pStyle w:val="BodyText"/>
        <w:numPr>
          <w:ilvl w:val="0"/>
          <w:numId w:val="11"/>
        </w:numPr>
        <w:ind w:left="142" w:right="197" w:firstLine="0"/>
      </w:pPr>
      <w:r w:rsidRPr="00A82947">
        <w:t xml:space="preserve">Span 5- 70m </w:t>
      </w:r>
    </w:p>
    <w:p w14:paraId="529BC505" w14:textId="428D2598" w:rsidR="00600337" w:rsidRPr="00A82947" w:rsidRDefault="00600337" w:rsidP="00726548">
      <w:pPr>
        <w:pStyle w:val="BodyText"/>
        <w:numPr>
          <w:ilvl w:val="0"/>
          <w:numId w:val="11"/>
        </w:numPr>
        <w:ind w:left="142" w:right="197" w:firstLine="0"/>
      </w:pPr>
      <w:r w:rsidRPr="00A82947">
        <w:t xml:space="preserve">Span 4- 65m </w:t>
      </w:r>
    </w:p>
    <w:p w14:paraId="18D5CE60" w14:textId="6B73EB6F" w:rsidR="006C5F9A" w:rsidRPr="00846F34" w:rsidRDefault="00E754E3" w:rsidP="00726548">
      <w:pPr>
        <w:pStyle w:val="BodyText"/>
        <w:ind w:left="142" w:right="197"/>
        <w:rPr>
          <w:sz w:val="20"/>
        </w:rPr>
      </w:pPr>
      <w:r w:rsidRPr="00846F34">
        <w:rPr>
          <w:noProof/>
          <w:lang w:eastAsia="en-GB"/>
        </w:rPr>
        <w:drawing>
          <wp:anchor distT="0" distB="0" distL="0" distR="0" simplePos="0" relativeHeight="251658240" behindDoc="0" locked="0" layoutInCell="1" allowOverlap="1" wp14:anchorId="6A88AE1E" wp14:editId="591C00C7">
            <wp:simplePos x="0" y="0"/>
            <wp:positionH relativeFrom="margin">
              <wp:align>center</wp:align>
            </wp:positionH>
            <wp:positionV relativeFrom="paragraph">
              <wp:posOffset>269905</wp:posOffset>
            </wp:positionV>
            <wp:extent cx="4892040" cy="1363979"/>
            <wp:effectExtent l="0" t="0" r="3810" b="825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4892040" cy="1363979"/>
                    </a:xfrm>
                    <a:prstGeom prst="rect">
                      <a:avLst/>
                    </a:prstGeom>
                  </pic:spPr>
                </pic:pic>
              </a:graphicData>
            </a:graphic>
          </wp:anchor>
        </w:drawing>
      </w:r>
    </w:p>
    <w:p w14:paraId="589812B9" w14:textId="77777777" w:rsidR="006C5F9A" w:rsidRDefault="004578D9" w:rsidP="00726548">
      <w:pPr>
        <w:spacing w:before="69"/>
        <w:ind w:left="142" w:right="197"/>
        <w:rPr>
          <w:b/>
          <w:sz w:val="24"/>
        </w:rPr>
      </w:pPr>
      <w:r w:rsidRPr="00846F34">
        <w:rPr>
          <w:b/>
          <w:sz w:val="24"/>
        </w:rPr>
        <w:t xml:space="preserve">Obstructions exist in the vicinity of the 4th </w:t>
      </w:r>
      <w:proofErr w:type="gramStart"/>
      <w:r w:rsidRPr="00846F34">
        <w:rPr>
          <w:b/>
          <w:sz w:val="24"/>
        </w:rPr>
        <w:t>span</w:t>
      </w:r>
      <w:proofErr w:type="gramEnd"/>
      <w:r w:rsidRPr="00846F34">
        <w:rPr>
          <w:b/>
          <w:sz w:val="24"/>
        </w:rPr>
        <w:t xml:space="preserve"> and this span should only be used with caution. It should be noted that the transit between the bridges should not be attempted without local knowledge.</w:t>
      </w:r>
    </w:p>
    <w:p w14:paraId="56CB952E" w14:textId="77777777" w:rsidR="00A82947" w:rsidRDefault="00A82947" w:rsidP="00726548">
      <w:pPr>
        <w:spacing w:before="69"/>
        <w:ind w:left="142" w:right="197"/>
        <w:rPr>
          <w:b/>
          <w:sz w:val="24"/>
        </w:rPr>
      </w:pPr>
    </w:p>
    <w:p w14:paraId="7C91BEF2" w14:textId="77777777" w:rsidR="00A82947" w:rsidRPr="00846F34" w:rsidRDefault="00A82947" w:rsidP="00726548">
      <w:pPr>
        <w:spacing w:before="69"/>
        <w:ind w:left="142" w:right="197"/>
        <w:rPr>
          <w:b/>
          <w:sz w:val="24"/>
        </w:rPr>
      </w:pPr>
    </w:p>
    <w:p w14:paraId="5D131973" w14:textId="77777777" w:rsidR="006C5F9A" w:rsidRPr="00846F34" w:rsidRDefault="006C5F9A" w:rsidP="00726548">
      <w:pPr>
        <w:pStyle w:val="BodyText"/>
        <w:ind w:left="142" w:right="197"/>
        <w:rPr>
          <w:b/>
          <w:sz w:val="20"/>
        </w:rPr>
      </w:pPr>
    </w:p>
    <w:p w14:paraId="7BA12415" w14:textId="77777777" w:rsidR="006C5F9A" w:rsidRDefault="006C5F9A" w:rsidP="00726548">
      <w:pPr>
        <w:pStyle w:val="BodyText"/>
        <w:ind w:left="142" w:right="197"/>
        <w:rPr>
          <w:b/>
          <w:sz w:val="20"/>
        </w:rPr>
      </w:pPr>
    </w:p>
    <w:p w14:paraId="78B63CBA" w14:textId="77777777" w:rsidR="008A45BD" w:rsidRDefault="008A45BD" w:rsidP="00726548">
      <w:pPr>
        <w:pStyle w:val="BodyText"/>
        <w:ind w:left="142" w:right="197"/>
        <w:rPr>
          <w:b/>
          <w:sz w:val="20"/>
        </w:rPr>
      </w:pPr>
    </w:p>
    <w:p w14:paraId="2102AB4B" w14:textId="77777777" w:rsidR="008A45BD" w:rsidRDefault="008A45BD" w:rsidP="00726548">
      <w:pPr>
        <w:pStyle w:val="BodyText"/>
        <w:ind w:left="142" w:right="197"/>
        <w:rPr>
          <w:b/>
          <w:sz w:val="20"/>
        </w:rPr>
      </w:pPr>
    </w:p>
    <w:p w14:paraId="7DB47C9F" w14:textId="77777777" w:rsidR="008A45BD" w:rsidRDefault="008A45BD" w:rsidP="00726548">
      <w:pPr>
        <w:pStyle w:val="BodyText"/>
        <w:ind w:left="142" w:right="197"/>
        <w:rPr>
          <w:b/>
          <w:sz w:val="20"/>
        </w:rPr>
      </w:pPr>
    </w:p>
    <w:p w14:paraId="654856EC" w14:textId="77777777" w:rsidR="008A45BD" w:rsidRDefault="008A45BD" w:rsidP="00726548">
      <w:pPr>
        <w:pStyle w:val="BodyText"/>
        <w:ind w:left="142" w:right="197"/>
        <w:rPr>
          <w:b/>
          <w:sz w:val="20"/>
        </w:rPr>
      </w:pPr>
    </w:p>
    <w:p w14:paraId="402ABFC0" w14:textId="77777777" w:rsidR="008A45BD" w:rsidRDefault="008A45BD" w:rsidP="00726548">
      <w:pPr>
        <w:pStyle w:val="BodyText"/>
        <w:ind w:left="142" w:right="197"/>
        <w:rPr>
          <w:b/>
          <w:sz w:val="20"/>
        </w:rPr>
      </w:pPr>
    </w:p>
    <w:p w14:paraId="15CBAAEC" w14:textId="77777777" w:rsidR="008A45BD" w:rsidRDefault="008A45BD" w:rsidP="00726548">
      <w:pPr>
        <w:pStyle w:val="BodyText"/>
        <w:ind w:left="142" w:right="197"/>
        <w:rPr>
          <w:b/>
          <w:sz w:val="20"/>
        </w:rPr>
      </w:pPr>
    </w:p>
    <w:p w14:paraId="6ED1A0E6" w14:textId="77777777" w:rsidR="008A45BD" w:rsidRDefault="008A45BD" w:rsidP="00726548">
      <w:pPr>
        <w:pStyle w:val="BodyText"/>
        <w:ind w:left="142" w:right="197"/>
        <w:rPr>
          <w:b/>
          <w:sz w:val="20"/>
        </w:rPr>
      </w:pPr>
    </w:p>
    <w:p w14:paraId="2836D3C9" w14:textId="77777777" w:rsidR="008A45BD" w:rsidRDefault="008A45BD" w:rsidP="00726548">
      <w:pPr>
        <w:pStyle w:val="BodyText"/>
        <w:ind w:left="142" w:right="197"/>
        <w:rPr>
          <w:b/>
          <w:sz w:val="20"/>
        </w:rPr>
      </w:pPr>
    </w:p>
    <w:p w14:paraId="52C31FBC" w14:textId="77777777" w:rsidR="008A45BD" w:rsidRPr="00846F34" w:rsidRDefault="008A45BD" w:rsidP="00726548">
      <w:pPr>
        <w:pStyle w:val="BodyText"/>
        <w:ind w:left="142" w:right="197"/>
        <w:rPr>
          <w:b/>
          <w:sz w:val="20"/>
        </w:rPr>
      </w:pPr>
    </w:p>
    <w:p w14:paraId="6FF22B5E" w14:textId="77777777" w:rsidR="006C5F9A" w:rsidRPr="00846F34" w:rsidRDefault="006C5F9A" w:rsidP="00726548">
      <w:pPr>
        <w:pStyle w:val="BodyText"/>
        <w:ind w:left="142" w:right="197"/>
        <w:rPr>
          <w:b/>
          <w:sz w:val="20"/>
        </w:rPr>
      </w:pPr>
    </w:p>
    <w:p w14:paraId="7ABFDC27" w14:textId="77777777" w:rsidR="006C5F9A" w:rsidRPr="00846F34" w:rsidRDefault="004578D9" w:rsidP="007C47DC">
      <w:pPr>
        <w:pStyle w:val="Heading1"/>
        <w:numPr>
          <w:ilvl w:val="0"/>
          <w:numId w:val="4"/>
        </w:numPr>
        <w:tabs>
          <w:tab w:val="left" w:pos="533"/>
        </w:tabs>
        <w:ind w:right="197"/>
        <w:rPr>
          <w:rFonts w:ascii="Times New Roman" w:hAnsi="Times New Roman" w:cs="Times New Roman"/>
        </w:rPr>
      </w:pPr>
      <w:bookmarkStart w:id="26" w:name="_Toc202449594"/>
      <w:r w:rsidRPr="00846F34">
        <w:rPr>
          <w:rFonts w:ascii="Times New Roman" w:hAnsi="Times New Roman" w:cs="Times New Roman"/>
        </w:rPr>
        <w:t>PRECAUTIONARY AREA, PIPELINES and</w:t>
      </w:r>
      <w:r w:rsidRPr="00846F34">
        <w:rPr>
          <w:rFonts w:ascii="Times New Roman" w:hAnsi="Times New Roman" w:cs="Times New Roman"/>
          <w:spacing w:val="-11"/>
        </w:rPr>
        <w:t xml:space="preserve"> </w:t>
      </w:r>
      <w:r w:rsidRPr="00846F34">
        <w:rPr>
          <w:rFonts w:ascii="Times New Roman" w:hAnsi="Times New Roman" w:cs="Times New Roman"/>
        </w:rPr>
        <w:t>CABLES</w:t>
      </w:r>
      <w:bookmarkEnd w:id="26"/>
    </w:p>
    <w:p w14:paraId="2D6DBF94" w14:textId="77777777" w:rsidR="006C5F9A" w:rsidRPr="00846F34" w:rsidRDefault="006C5F9A" w:rsidP="00726548">
      <w:pPr>
        <w:pStyle w:val="BodyText"/>
        <w:spacing w:before="1"/>
        <w:ind w:left="142" w:right="197"/>
        <w:rPr>
          <w:b/>
          <w:sz w:val="23"/>
        </w:rPr>
      </w:pPr>
    </w:p>
    <w:p w14:paraId="665B4A89" w14:textId="7638EC8E" w:rsidR="006C5F9A" w:rsidRPr="00846F34" w:rsidRDefault="004578D9" w:rsidP="007C47DC">
      <w:pPr>
        <w:pStyle w:val="BodyText"/>
        <w:ind w:left="142" w:right="197"/>
        <w:jc w:val="both"/>
      </w:pPr>
      <w:r w:rsidRPr="00846F34">
        <w:t xml:space="preserve">A military exercise area exists at </w:t>
      </w:r>
      <w:proofErr w:type="spellStart"/>
      <w:r w:rsidRPr="00846F34">
        <w:t>Buddon</w:t>
      </w:r>
      <w:proofErr w:type="spellEnd"/>
      <w:r w:rsidRPr="00846F34">
        <w:t xml:space="preserve"> Ness. Ranges fire west </w:t>
      </w:r>
      <w:proofErr w:type="gramStart"/>
      <w:r w:rsidRPr="00846F34">
        <w:t>south west</w:t>
      </w:r>
      <w:proofErr w:type="gramEnd"/>
      <w:r w:rsidRPr="00846F34">
        <w:t xml:space="preserve"> and south across </w:t>
      </w:r>
      <w:proofErr w:type="spellStart"/>
      <w:r w:rsidRPr="00846F34">
        <w:t>Monifieth</w:t>
      </w:r>
      <w:proofErr w:type="spellEnd"/>
      <w:r w:rsidRPr="00846F34">
        <w:t xml:space="preserve"> Bay and east across Carnoustie Bay. Firing is only undertaken when the area is clear of shipping</w:t>
      </w:r>
      <w:r w:rsidR="007D0E46">
        <w:t>.</w:t>
      </w:r>
    </w:p>
    <w:p w14:paraId="57474555" w14:textId="77777777" w:rsidR="006C5F9A" w:rsidRPr="00846F34" w:rsidRDefault="006C5F9A" w:rsidP="007C47DC">
      <w:pPr>
        <w:pStyle w:val="BodyText"/>
        <w:ind w:left="142" w:right="197"/>
        <w:jc w:val="both"/>
      </w:pPr>
    </w:p>
    <w:p w14:paraId="643BA65E" w14:textId="77777777" w:rsidR="006C5F9A" w:rsidRPr="00846F34" w:rsidRDefault="004578D9" w:rsidP="007C47DC">
      <w:pPr>
        <w:pStyle w:val="BodyText"/>
        <w:ind w:left="142" w:right="197"/>
        <w:jc w:val="both"/>
      </w:pPr>
      <w:r w:rsidRPr="00846F34">
        <w:t xml:space="preserve">A natural gas pipeline runs from the north bank at </w:t>
      </w:r>
      <w:proofErr w:type="spellStart"/>
      <w:r w:rsidRPr="00846F34">
        <w:t>Monifieth</w:t>
      </w:r>
      <w:proofErr w:type="spellEnd"/>
      <w:r w:rsidRPr="00846F34">
        <w:t xml:space="preserve"> (56°28.83'N 002°47.92'W) to </w:t>
      </w:r>
      <w:proofErr w:type="spellStart"/>
      <w:r w:rsidRPr="00846F34">
        <w:t>Tentsmuir</w:t>
      </w:r>
      <w:proofErr w:type="spellEnd"/>
      <w:r w:rsidRPr="00846F34">
        <w:t xml:space="preserve"> Point (56°26.61'N 002°49.62'W) on the south and is marked by yellow beacons at either side.</w:t>
      </w:r>
    </w:p>
    <w:p w14:paraId="5F6A51D8" w14:textId="77777777" w:rsidR="006C5F9A" w:rsidRPr="00846F34" w:rsidRDefault="006C5F9A" w:rsidP="00726548">
      <w:pPr>
        <w:pStyle w:val="BodyText"/>
        <w:ind w:left="142" w:right="197"/>
      </w:pPr>
    </w:p>
    <w:p w14:paraId="0CD2A250" w14:textId="18379B21" w:rsidR="006C5F9A" w:rsidRPr="00846F34" w:rsidRDefault="004578D9" w:rsidP="00726548">
      <w:pPr>
        <w:pStyle w:val="BodyText"/>
        <w:ind w:left="142" w:right="197"/>
      </w:pPr>
      <w:r w:rsidRPr="00846F34">
        <w:t xml:space="preserve">There are two </w:t>
      </w:r>
      <w:r w:rsidR="007C47DC">
        <w:t>s</w:t>
      </w:r>
      <w:r w:rsidRPr="00846F34">
        <w:t>ubmarine cable areas bounded within the following points:</w:t>
      </w:r>
    </w:p>
    <w:p w14:paraId="07A99E8C" w14:textId="77777777" w:rsidR="006C5F9A" w:rsidRPr="00846F34" w:rsidRDefault="006C5F9A" w:rsidP="00726548">
      <w:pPr>
        <w:pStyle w:val="BodyText"/>
        <w:spacing w:before="8"/>
        <w:ind w:left="142" w:right="197"/>
      </w:pPr>
    </w:p>
    <w:tbl>
      <w:tblPr>
        <w:tblW w:w="0" w:type="auto"/>
        <w:tblInd w:w="23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70"/>
        <w:gridCol w:w="1784"/>
        <w:gridCol w:w="1992"/>
        <w:gridCol w:w="2105"/>
        <w:gridCol w:w="1543"/>
      </w:tblGrid>
      <w:tr w:rsidR="006C5F9A" w:rsidRPr="00846F34" w14:paraId="2D8256C9" w14:textId="77777777">
        <w:trPr>
          <w:trHeight w:hRule="exact" w:val="295"/>
        </w:trPr>
        <w:tc>
          <w:tcPr>
            <w:tcW w:w="1570" w:type="dxa"/>
            <w:shd w:val="clear" w:color="auto" w:fill="4F81BC"/>
          </w:tcPr>
          <w:p w14:paraId="11341F47" w14:textId="77777777" w:rsidR="006C5F9A" w:rsidRPr="00846F34" w:rsidRDefault="004578D9" w:rsidP="00726548">
            <w:pPr>
              <w:pStyle w:val="TableParagraph"/>
              <w:spacing w:before="16"/>
              <w:ind w:left="142" w:right="197"/>
              <w:rPr>
                <w:b/>
                <w:sz w:val="24"/>
                <w:u w:val="single"/>
              </w:rPr>
            </w:pPr>
            <w:r w:rsidRPr="00846F34">
              <w:rPr>
                <w:b/>
                <w:color w:val="FFFFFF"/>
                <w:sz w:val="24"/>
                <w:u w:val="single"/>
              </w:rPr>
              <w:t>Cable Area</w:t>
            </w:r>
          </w:p>
        </w:tc>
        <w:tc>
          <w:tcPr>
            <w:tcW w:w="3776" w:type="dxa"/>
            <w:gridSpan w:val="2"/>
            <w:shd w:val="clear" w:color="auto" w:fill="4F81BC"/>
          </w:tcPr>
          <w:p w14:paraId="17A0A609" w14:textId="77777777" w:rsidR="006C5F9A" w:rsidRPr="00846F34" w:rsidRDefault="004578D9" w:rsidP="00726548">
            <w:pPr>
              <w:pStyle w:val="TableParagraph"/>
              <w:tabs>
                <w:tab w:val="left" w:pos="1891"/>
                <w:tab w:val="left" w:pos="3775"/>
              </w:tabs>
              <w:spacing w:before="16"/>
              <w:ind w:left="142" w:right="197"/>
              <w:rPr>
                <w:b/>
                <w:sz w:val="24"/>
                <w:u w:val="single"/>
              </w:rPr>
            </w:pPr>
            <w:r w:rsidRPr="00846F34">
              <w:rPr>
                <w:b/>
                <w:color w:val="FFFFFF"/>
                <w:sz w:val="24"/>
              </w:rPr>
              <w:t xml:space="preserve"> </w:t>
            </w:r>
            <w:r w:rsidRPr="00846F34">
              <w:rPr>
                <w:b/>
                <w:color w:val="FFFFFF"/>
                <w:sz w:val="24"/>
              </w:rPr>
              <w:tab/>
            </w:r>
            <w:r w:rsidRPr="00846F34">
              <w:rPr>
                <w:b/>
                <w:color w:val="FFFFFF"/>
                <w:sz w:val="24"/>
                <w:u w:val="single"/>
              </w:rPr>
              <w:t>North</w:t>
            </w:r>
            <w:r w:rsidRPr="00846F34">
              <w:rPr>
                <w:b/>
                <w:color w:val="FFFFFF"/>
                <w:spacing w:val="-2"/>
                <w:sz w:val="24"/>
                <w:u w:val="single"/>
              </w:rPr>
              <w:t xml:space="preserve"> </w:t>
            </w:r>
            <w:r w:rsidRPr="00846F34">
              <w:rPr>
                <w:b/>
                <w:color w:val="FFFFFF"/>
                <w:sz w:val="24"/>
                <w:u w:val="single"/>
              </w:rPr>
              <w:t>Side</w:t>
            </w:r>
            <w:r w:rsidRPr="00846F34">
              <w:rPr>
                <w:b/>
                <w:color w:val="FFFFFF"/>
                <w:sz w:val="24"/>
              </w:rPr>
              <w:tab/>
            </w:r>
          </w:p>
        </w:tc>
        <w:tc>
          <w:tcPr>
            <w:tcW w:w="2105" w:type="dxa"/>
            <w:shd w:val="clear" w:color="auto" w:fill="4F81BC"/>
          </w:tcPr>
          <w:p w14:paraId="090E6670" w14:textId="77777777" w:rsidR="006C5F9A" w:rsidRPr="00846F34" w:rsidRDefault="004578D9" w:rsidP="00726548">
            <w:pPr>
              <w:pStyle w:val="TableParagraph"/>
              <w:tabs>
                <w:tab w:val="left" w:pos="2105"/>
              </w:tabs>
              <w:spacing w:before="16"/>
              <w:ind w:left="142" w:right="197"/>
              <w:rPr>
                <w:b/>
                <w:sz w:val="24"/>
                <w:u w:val="single"/>
              </w:rPr>
            </w:pPr>
            <w:r w:rsidRPr="00846F34">
              <w:rPr>
                <w:b/>
                <w:color w:val="FFFFFF"/>
                <w:sz w:val="24"/>
                <w:u w:val="single" w:color="4F81BC"/>
              </w:rPr>
              <w:t xml:space="preserve"> </w:t>
            </w:r>
            <w:r w:rsidRPr="00846F34">
              <w:rPr>
                <w:b/>
                <w:color w:val="FFFFFF"/>
                <w:spacing w:val="-12"/>
                <w:sz w:val="24"/>
                <w:u w:val="single" w:color="4F81BC"/>
              </w:rPr>
              <w:t xml:space="preserve"> </w:t>
            </w:r>
            <w:r w:rsidRPr="00846F34">
              <w:rPr>
                <w:b/>
                <w:color w:val="FFFFFF"/>
                <w:sz w:val="24"/>
                <w:u w:val="single"/>
              </w:rPr>
              <w:t>Mid-Channel</w:t>
            </w:r>
            <w:r w:rsidRPr="00846F34">
              <w:rPr>
                <w:b/>
                <w:color w:val="FFFFFF"/>
                <w:sz w:val="24"/>
              </w:rPr>
              <w:tab/>
            </w:r>
          </w:p>
        </w:tc>
        <w:tc>
          <w:tcPr>
            <w:tcW w:w="1543" w:type="dxa"/>
            <w:shd w:val="clear" w:color="auto" w:fill="4F81BC"/>
          </w:tcPr>
          <w:p w14:paraId="087C8EE3" w14:textId="77777777" w:rsidR="006C5F9A" w:rsidRPr="00846F34" w:rsidRDefault="004578D9" w:rsidP="00726548">
            <w:pPr>
              <w:pStyle w:val="TableParagraph"/>
              <w:spacing w:before="16"/>
              <w:ind w:left="142" w:right="197"/>
              <w:rPr>
                <w:b/>
                <w:sz w:val="24"/>
                <w:u w:val="single"/>
              </w:rPr>
            </w:pPr>
            <w:r w:rsidRPr="00846F34">
              <w:rPr>
                <w:b/>
                <w:color w:val="FFFFFF"/>
                <w:sz w:val="24"/>
                <w:u w:val="single"/>
              </w:rPr>
              <w:t>South Side</w:t>
            </w:r>
          </w:p>
        </w:tc>
      </w:tr>
      <w:tr w:rsidR="006C5F9A" w:rsidRPr="00846F34" w14:paraId="74F27B31" w14:textId="77777777">
        <w:trPr>
          <w:trHeight w:hRule="exact" w:val="305"/>
        </w:trPr>
        <w:tc>
          <w:tcPr>
            <w:tcW w:w="8994" w:type="dxa"/>
            <w:gridSpan w:val="5"/>
            <w:tcBorders>
              <w:top w:val="single" w:sz="8" w:space="0" w:color="4F81BC"/>
              <w:left w:val="single" w:sz="8" w:space="0" w:color="4F81BC"/>
              <w:bottom w:val="single" w:sz="8" w:space="0" w:color="4F81BC"/>
              <w:right w:val="single" w:sz="8" w:space="0" w:color="4F81BC"/>
            </w:tcBorders>
          </w:tcPr>
          <w:p w14:paraId="7C4818F5" w14:textId="77777777" w:rsidR="006C5F9A" w:rsidRPr="00846F34" w:rsidRDefault="006C5F9A" w:rsidP="00726548">
            <w:pPr>
              <w:ind w:left="142" w:right="197"/>
            </w:pPr>
          </w:p>
        </w:tc>
      </w:tr>
      <w:tr w:rsidR="006C5F9A" w:rsidRPr="00846F34" w14:paraId="05815F84" w14:textId="77777777">
        <w:trPr>
          <w:trHeight w:hRule="exact" w:val="574"/>
        </w:trPr>
        <w:tc>
          <w:tcPr>
            <w:tcW w:w="1570" w:type="dxa"/>
            <w:tcBorders>
              <w:top w:val="single" w:sz="8" w:space="0" w:color="4F81BC"/>
              <w:left w:val="single" w:sz="8" w:space="0" w:color="4F81BC"/>
            </w:tcBorders>
          </w:tcPr>
          <w:p w14:paraId="156D0150" w14:textId="77777777" w:rsidR="006C5F9A" w:rsidRPr="00846F34" w:rsidRDefault="004578D9" w:rsidP="00726548">
            <w:pPr>
              <w:pStyle w:val="TableParagraph"/>
              <w:ind w:left="142" w:right="197"/>
              <w:rPr>
                <w:b/>
                <w:sz w:val="24"/>
              </w:rPr>
            </w:pPr>
            <w:r w:rsidRPr="00846F34">
              <w:rPr>
                <w:b/>
                <w:sz w:val="24"/>
              </w:rPr>
              <w:t>West of the Road Bridge</w:t>
            </w:r>
          </w:p>
        </w:tc>
        <w:tc>
          <w:tcPr>
            <w:tcW w:w="1784" w:type="dxa"/>
            <w:tcBorders>
              <w:top w:val="single" w:sz="8" w:space="0" w:color="4F81BC"/>
            </w:tcBorders>
          </w:tcPr>
          <w:p w14:paraId="11D80CF1" w14:textId="77777777" w:rsidR="006C5F9A" w:rsidRPr="00846F34" w:rsidRDefault="004578D9" w:rsidP="00726548">
            <w:pPr>
              <w:pStyle w:val="TableParagraph"/>
              <w:spacing w:line="270" w:lineRule="exact"/>
              <w:ind w:left="142" w:right="197"/>
              <w:rPr>
                <w:sz w:val="24"/>
              </w:rPr>
            </w:pPr>
            <w:r w:rsidRPr="00846F34">
              <w:rPr>
                <w:sz w:val="24"/>
              </w:rPr>
              <w:t>West Boundary</w:t>
            </w:r>
          </w:p>
        </w:tc>
        <w:tc>
          <w:tcPr>
            <w:tcW w:w="1992" w:type="dxa"/>
            <w:tcBorders>
              <w:top w:val="single" w:sz="8" w:space="0" w:color="4F81BC"/>
              <w:bottom w:val="single" w:sz="8" w:space="0" w:color="4F81BC"/>
            </w:tcBorders>
          </w:tcPr>
          <w:p w14:paraId="287539D7" w14:textId="77777777" w:rsidR="006C5F9A" w:rsidRPr="00846F34" w:rsidRDefault="004578D9" w:rsidP="00726548">
            <w:pPr>
              <w:pStyle w:val="TableParagraph"/>
              <w:spacing w:line="270" w:lineRule="exact"/>
              <w:ind w:left="142" w:right="197"/>
              <w:rPr>
                <w:sz w:val="24"/>
              </w:rPr>
            </w:pPr>
            <w:r w:rsidRPr="00846F34">
              <w:rPr>
                <w:sz w:val="24"/>
              </w:rPr>
              <w:t>56°26.22'N</w:t>
            </w:r>
          </w:p>
          <w:p w14:paraId="3438C11A" w14:textId="77777777" w:rsidR="006C5F9A" w:rsidRPr="00846F34" w:rsidRDefault="004578D9" w:rsidP="00726548">
            <w:pPr>
              <w:pStyle w:val="TableParagraph"/>
              <w:ind w:left="142" w:right="197"/>
              <w:rPr>
                <w:sz w:val="24"/>
              </w:rPr>
            </w:pPr>
            <w:r w:rsidRPr="00846F34">
              <w:rPr>
                <w:sz w:val="24"/>
              </w:rPr>
              <w:t>002°56.79'W</w:t>
            </w:r>
          </w:p>
        </w:tc>
        <w:tc>
          <w:tcPr>
            <w:tcW w:w="2105" w:type="dxa"/>
            <w:tcBorders>
              <w:top w:val="single" w:sz="8" w:space="0" w:color="4F81BC"/>
              <w:bottom w:val="single" w:sz="8" w:space="0" w:color="4F81BC"/>
            </w:tcBorders>
          </w:tcPr>
          <w:p w14:paraId="0054CDAD" w14:textId="77777777" w:rsidR="006C5F9A" w:rsidRPr="00846F34" w:rsidRDefault="004578D9" w:rsidP="00726548">
            <w:pPr>
              <w:pStyle w:val="TableParagraph"/>
              <w:spacing w:line="270" w:lineRule="exact"/>
              <w:ind w:left="142" w:right="197"/>
              <w:rPr>
                <w:sz w:val="24"/>
              </w:rPr>
            </w:pPr>
            <w:r w:rsidRPr="00846F34">
              <w:rPr>
                <w:sz w:val="24"/>
              </w:rPr>
              <w:t>56°26.78'N</w:t>
            </w:r>
          </w:p>
          <w:p w14:paraId="50632769" w14:textId="77777777" w:rsidR="006C5F9A" w:rsidRPr="00846F34" w:rsidRDefault="004578D9" w:rsidP="00726548">
            <w:pPr>
              <w:pStyle w:val="TableParagraph"/>
              <w:ind w:left="142" w:right="197"/>
              <w:rPr>
                <w:sz w:val="24"/>
              </w:rPr>
            </w:pPr>
            <w:r w:rsidRPr="00846F34">
              <w:rPr>
                <w:sz w:val="24"/>
              </w:rPr>
              <w:t>002°58.81'W</w:t>
            </w:r>
          </w:p>
        </w:tc>
        <w:tc>
          <w:tcPr>
            <w:tcW w:w="1543" w:type="dxa"/>
            <w:tcBorders>
              <w:top w:val="single" w:sz="8" w:space="0" w:color="4F81BC"/>
              <w:bottom w:val="single" w:sz="8" w:space="0" w:color="4F81BC"/>
              <w:right w:val="single" w:sz="8" w:space="0" w:color="4F81BC"/>
            </w:tcBorders>
          </w:tcPr>
          <w:p w14:paraId="06EBBE84" w14:textId="77777777" w:rsidR="006C5F9A" w:rsidRPr="00846F34" w:rsidRDefault="004578D9" w:rsidP="00726548">
            <w:pPr>
              <w:pStyle w:val="TableParagraph"/>
              <w:spacing w:line="270" w:lineRule="exact"/>
              <w:ind w:left="142" w:right="197"/>
              <w:rPr>
                <w:sz w:val="24"/>
              </w:rPr>
            </w:pPr>
            <w:r w:rsidRPr="00846F34">
              <w:rPr>
                <w:sz w:val="24"/>
              </w:rPr>
              <w:t>56°27.14'N</w:t>
            </w:r>
          </w:p>
          <w:p w14:paraId="1CF887E0" w14:textId="77777777" w:rsidR="006C5F9A" w:rsidRPr="00846F34" w:rsidRDefault="004578D9" w:rsidP="00726548">
            <w:pPr>
              <w:pStyle w:val="TableParagraph"/>
              <w:ind w:left="142" w:right="197"/>
              <w:rPr>
                <w:sz w:val="24"/>
              </w:rPr>
            </w:pPr>
            <w:r w:rsidRPr="00846F34">
              <w:rPr>
                <w:sz w:val="24"/>
              </w:rPr>
              <w:t>002°58.88'W</w:t>
            </w:r>
          </w:p>
        </w:tc>
      </w:tr>
      <w:tr w:rsidR="006C5F9A" w:rsidRPr="00846F34" w14:paraId="13005FA5" w14:textId="77777777">
        <w:trPr>
          <w:trHeight w:hRule="exact" w:val="571"/>
        </w:trPr>
        <w:tc>
          <w:tcPr>
            <w:tcW w:w="1570" w:type="dxa"/>
            <w:tcBorders>
              <w:left w:val="single" w:sz="8" w:space="0" w:color="4F81BC"/>
              <w:bottom w:val="single" w:sz="8" w:space="0" w:color="4F81BC"/>
            </w:tcBorders>
          </w:tcPr>
          <w:p w14:paraId="4F39F4D6" w14:textId="77777777" w:rsidR="006C5F9A" w:rsidRPr="00846F34" w:rsidRDefault="006C5F9A" w:rsidP="00726548">
            <w:pPr>
              <w:ind w:left="142" w:right="197"/>
            </w:pPr>
          </w:p>
        </w:tc>
        <w:tc>
          <w:tcPr>
            <w:tcW w:w="1784" w:type="dxa"/>
            <w:tcBorders>
              <w:bottom w:val="single" w:sz="8" w:space="0" w:color="4F81BC"/>
            </w:tcBorders>
          </w:tcPr>
          <w:p w14:paraId="7D72A42F" w14:textId="77777777" w:rsidR="006C5F9A" w:rsidRPr="00846F34" w:rsidRDefault="004578D9" w:rsidP="00726548">
            <w:pPr>
              <w:pStyle w:val="TableParagraph"/>
              <w:spacing w:before="1"/>
              <w:ind w:left="142" w:right="197"/>
              <w:rPr>
                <w:sz w:val="24"/>
              </w:rPr>
            </w:pPr>
            <w:r w:rsidRPr="00846F34">
              <w:rPr>
                <w:sz w:val="24"/>
              </w:rPr>
              <w:t>East Boundary</w:t>
            </w:r>
          </w:p>
        </w:tc>
        <w:tc>
          <w:tcPr>
            <w:tcW w:w="1992" w:type="dxa"/>
            <w:tcBorders>
              <w:top w:val="single" w:sz="8" w:space="0" w:color="4F81BC"/>
              <w:bottom w:val="single" w:sz="8" w:space="0" w:color="4F81BC"/>
            </w:tcBorders>
          </w:tcPr>
          <w:p w14:paraId="3211953D" w14:textId="77777777" w:rsidR="006C5F9A" w:rsidRPr="00846F34" w:rsidRDefault="004578D9" w:rsidP="00726548">
            <w:pPr>
              <w:pStyle w:val="TableParagraph"/>
              <w:spacing w:line="268" w:lineRule="exact"/>
              <w:ind w:left="142" w:right="197"/>
              <w:rPr>
                <w:sz w:val="24"/>
              </w:rPr>
            </w:pPr>
            <w:r w:rsidRPr="00846F34">
              <w:rPr>
                <w:sz w:val="24"/>
              </w:rPr>
              <w:t>56°26.56'N</w:t>
            </w:r>
          </w:p>
          <w:p w14:paraId="679709DE" w14:textId="77777777" w:rsidR="006C5F9A" w:rsidRPr="00846F34" w:rsidRDefault="004578D9" w:rsidP="00726548">
            <w:pPr>
              <w:pStyle w:val="TableParagraph"/>
              <w:ind w:left="142" w:right="197"/>
              <w:rPr>
                <w:sz w:val="24"/>
              </w:rPr>
            </w:pPr>
            <w:r w:rsidRPr="00846F34">
              <w:rPr>
                <w:sz w:val="24"/>
              </w:rPr>
              <w:t>002°56.46'W</w:t>
            </w:r>
          </w:p>
        </w:tc>
        <w:tc>
          <w:tcPr>
            <w:tcW w:w="2105" w:type="dxa"/>
            <w:tcBorders>
              <w:top w:val="single" w:sz="8" w:space="0" w:color="4F81BC"/>
              <w:bottom w:val="single" w:sz="8" w:space="0" w:color="4F81BC"/>
            </w:tcBorders>
            <w:shd w:val="clear" w:color="auto" w:fill="006FC0"/>
          </w:tcPr>
          <w:p w14:paraId="28627925" w14:textId="77777777" w:rsidR="006C5F9A" w:rsidRPr="00846F34" w:rsidRDefault="006C5F9A" w:rsidP="00726548">
            <w:pPr>
              <w:ind w:left="142" w:right="197"/>
            </w:pPr>
          </w:p>
        </w:tc>
        <w:tc>
          <w:tcPr>
            <w:tcW w:w="1543" w:type="dxa"/>
            <w:tcBorders>
              <w:top w:val="single" w:sz="8" w:space="0" w:color="4F81BC"/>
              <w:bottom w:val="single" w:sz="8" w:space="0" w:color="4F81BC"/>
              <w:right w:val="single" w:sz="8" w:space="0" w:color="4F81BC"/>
            </w:tcBorders>
          </w:tcPr>
          <w:p w14:paraId="64CE3EB4" w14:textId="77777777" w:rsidR="006C5F9A" w:rsidRPr="00846F34" w:rsidRDefault="004578D9" w:rsidP="00726548">
            <w:pPr>
              <w:pStyle w:val="TableParagraph"/>
              <w:spacing w:line="268" w:lineRule="exact"/>
              <w:ind w:left="142" w:right="197"/>
              <w:rPr>
                <w:sz w:val="24"/>
              </w:rPr>
            </w:pPr>
            <w:r w:rsidRPr="00846F34">
              <w:rPr>
                <w:sz w:val="24"/>
              </w:rPr>
              <w:t>56°27.30'N</w:t>
            </w:r>
          </w:p>
          <w:p w14:paraId="57487D6B" w14:textId="77777777" w:rsidR="006C5F9A" w:rsidRPr="00846F34" w:rsidRDefault="004578D9" w:rsidP="00726548">
            <w:pPr>
              <w:pStyle w:val="TableParagraph"/>
              <w:ind w:left="142" w:right="197"/>
              <w:rPr>
                <w:sz w:val="24"/>
              </w:rPr>
            </w:pPr>
            <w:r w:rsidRPr="00846F34">
              <w:rPr>
                <w:sz w:val="24"/>
              </w:rPr>
              <w:t>002°58.26'W</w:t>
            </w:r>
          </w:p>
        </w:tc>
      </w:tr>
      <w:tr w:rsidR="006C5F9A" w:rsidRPr="00846F34" w14:paraId="4DE8B81B" w14:textId="77777777">
        <w:trPr>
          <w:trHeight w:hRule="exact" w:val="572"/>
        </w:trPr>
        <w:tc>
          <w:tcPr>
            <w:tcW w:w="1570" w:type="dxa"/>
            <w:tcBorders>
              <w:top w:val="single" w:sz="8" w:space="0" w:color="4F81BC"/>
              <w:left w:val="single" w:sz="8" w:space="0" w:color="4F81BC"/>
            </w:tcBorders>
          </w:tcPr>
          <w:p w14:paraId="1061F464" w14:textId="77777777" w:rsidR="006C5F9A" w:rsidRPr="00846F34" w:rsidRDefault="004578D9" w:rsidP="00726548">
            <w:pPr>
              <w:pStyle w:val="TableParagraph"/>
              <w:ind w:left="142" w:right="197"/>
              <w:rPr>
                <w:b/>
                <w:sz w:val="24"/>
              </w:rPr>
            </w:pPr>
            <w:r w:rsidRPr="00846F34">
              <w:rPr>
                <w:b/>
                <w:sz w:val="24"/>
              </w:rPr>
              <w:t>East of the Road Bridge</w:t>
            </w:r>
          </w:p>
        </w:tc>
        <w:tc>
          <w:tcPr>
            <w:tcW w:w="1784" w:type="dxa"/>
            <w:tcBorders>
              <w:top w:val="single" w:sz="8" w:space="0" w:color="4F81BC"/>
            </w:tcBorders>
          </w:tcPr>
          <w:p w14:paraId="18E963B1" w14:textId="77777777" w:rsidR="006C5F9A" w:rsidRPr="00846F34" w:rsidRDefault="004578D9" w:rsidP="00726548">
            <w:pPr>
              <w:pStyle w:val="TableParagraph"/>
              <w:spacing w:line="268" w:lineRule="exact"/>
              <w:ind w:left="142" w:right="197"/>
              <w:rPr>
                <w:sz w:val="24"/>
              </w:rPr>
            </w:pPr>
            <w:r w:rsidRPr="00846F34">
              <w:rPr>
                <w:sz w:val="24"/>
              </w:rPr>
              <w:t>West Boundary</w:t>
            </w:r>
          </w:p>
        </w:tc>
        <w:tc>
          <w:tcPr>
            <w:tcW w:w="1992" w:type="dxa"/>
            <w:tcBorders>
              <w:top w:val="single" w:sz="8" w:space="0" w:color="4F81BC"/>
              <w:bottom w:val="single" w:sz="8" w:space="0" w:color="4F81BC"/>
            </w:tcBorders>
          </w:tcPr>
          <w:p w14:paraId="4CA23C17" w14:textId="77777777" w:rsidR="006C5F9A" w:rsidRPr="00846F34" w:rsidRDefault="004578D9" w:rsidP="00726548">
            <w:pPr>
              <w:pStyle w:val="TableParagraph"/>
              <w:spacing w:line="268" w:lineRule="exact"/>
              <w:ind w:left="142" w:right="197"/>
              <w:rPr>
                <w:sz w:val="24"/>
              </w:rPr>
            </w:pPr>
            <w:r w:rsidRPr="00846F34">
              <w:rPr>
                <w:sz w:val="24"/>
              </w:rPr>
              <w:t>56°27.17'N</w:t>
            </w:r>
          </w:p>
          <w:p w14:paraId="06E82071" w14:textId="77777777" w:rsidR="006C5F9A" w:rsidRPr="00846F34" w:rsidRDefault="004578D9" w:rsidP="00726548">
            <w:pPr>
              <w:pStyle w:val="TableParagraph"/>
              <w:ind w:left="142" w:right="197"/>
              <w:rPr>
                <w:sz w:val="24"/>
              </w:rPr>
            </w:pPr>
            <w:r w:rsidRPr="00846F34">
              <w:rPr>
                <w:sz w:val="24"/>
              </w:rPr>
              <w:t>002°54.33'W</w:t>
            </w:r>
          </w:p>
        </w:tc>
        <w:tc>
          <w:tcPr>
            <w:tcW w:w="2105" w:type="dxa"/>
            <w:tcBorders>
              <w:top w:val="single" w:sz="8" w:space="0" w:color="4F81BC"/>
              <w:bottom w:val="single" w:sz="8" w:space="0" w:color="4F81BC"/>
            </w:tcBorders>
            <w:shd w:val="clear" w:color="auto" w:fill="006FC0"/>
          </w:tcPr>
          <w:p w14:paraId="1231399D" w14:textId="77777777" w:rsidR="006C5F9A" w:rsidRPr="00846F34" w:rsidRDefault="006C5F9A" w:rsidP="00726548">
            <w:pPr>
              <w:ind w:left="142" w:right="197"/>
            </w:pPr>
          </w:p>
        </w:tc>
        <w:tc>
          <w:tcPr>
            <w:tcW w:w="1543" w:type="dxa"/>
            <w:tcBorders>
              <w:top w:val="single" w:sz="8" w:space="0" w:color="4F81BC"/>
              <w:bottom w:val="single" w:sz="8" w:space="0" w:color="4F81BC"/>
              <w:right w:val="single" w:sz="8" w:space="0" w:color="4F81BC"/>
            </w:tcBorders>
          </w:tcPr>
          <w:p w14:paraId="057BF61C" w14:textId="77777777" w:rsidR="006C5F9A" w:rsidRPr="00846F34" w:rsidRDefault="004578D9" w:rsidP="00726548">
            <w:pPr>
              <w:pStyle w:val="TableParagraph"/>
              <w:spacing w:line="268" w:lineRule="exact"/>
              <w:ind w:left="142" w:right="197"/>
              <w:rPr>
                <w:sz w:val="24"/>
              </w:rPr>
            </w:pPr>
            <w:r w:rsidRPr="00846F34">
              <w:rPr>
                <w:sz w:val="24"/>
              </w:rPr>
              <w:t>56°28.09'N</w:t>
            </w:r>
          </w:p>
          <w:p w14:paraId="7F9D3AE1" w14:textId="77777777" w:rsidR="006C5F9A" w:rsidRPr="00846F34" w:rsidRDefault="004578D9" w:rsidP="00726548">
            <w:pPr>
              <w:pStyle w:val="TableParagraph"/>
              <w:ind w:left="142" w:right="197"/>
              <w:rPr>
                <w:sz w:val="24"/>
              </w:rPr>
            </w:pPr>
            <w:r w:rsidRPr="00846F34">
              <w:rPr>
                <w:sz w:val="24"/>
              </w:rPr>
              <w:t>002°54.60'W</w:t>
            </w:r>
          </w:p>
        </w:tc>
      </w:tr>
      <w:tr w:rsidR="006C5F9A" w:rsidRPr="00846F34" w14:paraId="60502607" w14:textId="77777777">
        <w:trPr>
          <w:trHeight w:hRule="exact" w:val="572"/>
        </w:trPr>
        <w:tc>
          <w:tcPr>
            <w:tcW w:w="1570" w:type="dxa"/>
            <w:tcBorders>
              <w:left w:val="single" w:sz="8" w:space="0" w:color="4F81BC"/>
              <w:bottom w:val="single" w:sz="8" w:space="0" w:color="4F81BC"/>
            </w:tcBorders>
          </w:tcPr>
          <w:p w14:paraId="73EBD313" w14:textId="77777777" w:rsidR="006C5F9A" w:rsidRPr="00846F34" w:rsidRDefault="006C5F9A" w:rsidP="00726548">
            <w:pPr>
              <w:ind w:left="142" w:right="197"/>
            </w:pPr>
          </w:p>
        </w:tc>
        <w:tc>
          <w:tcPr>
            <w:tcW w:w="1784" w:type="dxa"/>
            <w:tcBorders>
              <w:bottom w:val="single" w:sz="8" w:space="0" w:color="4F81BC"/>
            </w:tcBorders>
          </w:tcPr>
          <w:p w14:paraId="390D75FD" w14:textId="77777777" w:rsidR="006C5F9A" w:rsidRPr="00846F34" w:rsidRDefault="004578D9" w:rsidP="00726548">
            <w:pPr>
              <w:pStyle w:val="TableParagraph"/>
              <w:spacing w:before="2"/>
              <w:ind w:left="142" w:right="197"/>
              <w:rPr>
                <w:sz w:val="24"/>
              </w:rPr>
            </w:pPr>
            <w:r w:rsidRPr="00846F34">
              <w:rPr>
                <w:sz w:val="24"/>
              </w:rPr>
              <w:t>East Boundary</w:t>
            </w:r>
          </w:p>
        </w:tc>
        <w:tc>
          <w:tcPr>
            <w:tcW w:w="1992" w:type="dxa"/>
            <w:tcBorders>
              <w:top w:val="single" w:sz="8" w:space="0" w:color="4F81BC"/>
              <w:bottom w:val="single" w:sz="8" w:space="0" w:color="4F81BC"/>
            </w:tcBorders>
          </w:tcPr>
          <w:p w14:paraId="54744EF0" w14:textId="77777777" w:rsidR="006C5F9A" w:rsidRPr="00846F34" w:rsidRDefault="004578D9" w:rsidP="00726548">
            <w:pPr>
              <w:pStyle w:val="TableParagraph"/>
              <w:spacing w:line="269" w:lineRule="exact"/>
              <w:ind w:left="142" w:right="197"/>
              <w:rPr>
                <w:sz w:val="24"/>
              </w:rPr>
            </w:pPr>
            <w:r w:rsidRPr="00846F34">
              <w:rPr>
                <w:sz w:val="24"/>
              </w:rPr>
              <w:t>56°27.17'N</w:t>
            </w:r>
          </w:p>
          <w:p w14:paraId="0D0539D6" w14:textId="77777777" w:rsidR="006C5F9A" w:rsidRPr="00846F34" w:rsidRDefault="004578D9" w:rsidP="00726548">
            <w:pPr>
              <w:pStyle w:val="TableParagraph"/>
              <w:ind w:left="142" w:right="197"/>
              <w:rPr>
                <w:sz w:val="24"/>
              </w:rPr>
            </w:pPr>
            <w:r w:rsidRPr="00846F34">
              <w:rPr>
                <w:sz w:val="24"/>
              </w:rPr>
              <w:t>002°53.96'W</w:t>
            </w:r>
          </w:p>
        </w:tc>
        <w:tc>
          <w:tcPr>
            <w:tcW w:w="2105" w:type="dxa"/>
            <w:tcBorders>
              <w:top w:val="single" w:sz="8" w:space="0" w:color="4F81BC"/>
              <w:bottom w:val="single" w:sz="8" w:space="0" w:color="4F81BC"/>
            </w:tcBorders>
            <w:shd w:val="clear" w:color="auto" w:fill="006FC0"/>
          </w:tcPr>
          <w:p w14:paraId="1C8888C2" w14:textId="77777777" w:rsidR="006C5F9A" w:rsidRPr="00846F34" w:rsidRDefault="006C5F9A" w:rsidP="00726548">
            <w:pPr>
              <w:ind w:left="142" w:right="197"/>
            </w:pPr>
          </w:p>
        </w:tc>
        <w:tc>
          <w:tcPr>
            <w:tcW w:w="1543" w:type="dxa"/>
            <w:tcBorders>
              <w:top w:val="single" w:sz="8" w:space="0" w:color="4F81BC"/>
              <w:bottom w:val="single" w:sz="8" w:space="0" w:color="4F81BC"/>
              <w:right w:val="single" w:sz="8" w:space="0" w:color="4F81BC"/>
            </w:tcBorders>
          </w:tcPr>
          <w:p w14:paraId="3CF32EED" w14:textId="77777777" w:rsidR="006C5F9A" w:rsidRPr="00846F34" w:rsidRDefault="004578D9" w:rsidP="00726548">
            <w:pPr>
              <w:pStyle w:val="TableParagraph"/>
              <w:spacing w:line="269" w:lineRule="exact"/>
              <w:ind w:left="142" w:right="197"/>
              <w:rPr>
                <w:sz w:val="24"/>
              </w:rPr>
            </w:pPr>
            <w:r w:rsidRPr="00846F34">
              <w:rPr>
                <w:sz w:val="24"/>
              </w:rPr>
              <w:t>56°28.02'N</w:t>
            </w:r>
          </w:p>
          <w:p w14:paraId="585C19A1" w14:textId="77777777" w:rsidR="006C5F9A" w:rsidRPr="00846F34" w:rsidRDefault="004578D9" w:rsidP="00726548">
            <w:pPr>
              <w:pStyle w:val="TableParagraph"/>
              <w:ind w:left="142" w:right="197"/>
              <w:rPr>
                <w:sz w:val="24"/>
              </w:rPr>
            </w:pPr>
            <w:r w:rsidRPr="00846F34">
              <w:rPr>
                <w:sz w:val="24"/>
              </w:rPr>
              <w:t>002°54.07'W</w:t>
            </w:r>
          </w:p>
        </w:tc>
      </w:tr>
    </w:tbl>
    <w:p w14:paraId="7DCFD400" w14:textId="77777777" w:rsidR="006C5F9A" w:rsidRPr="00846F34" w:rsidRDefault="006C5F9A" w:rsidP="00726548">
      <w:pPr>
        <w:pStyle w:val="BodyText"/>
        <w:ind w:left="142" w:right="197"/>
        <w:rPr>
          <w:sz w:val="20"/>
        </w:rPr>
      </w:pPr>
    </w:p>
    <w:p w14:paraId="2904EEB3" w14:textId="77777777" w:rsidR="006C5F9A" w:rsidRPr="00846F34" w:rsidRDefault="006C5F9A" w:rsidP="00726548">
      <w:pPr>
        <w:pStyle w:val="BodyText"/>
        <w:ind w:left="142" w:right="197"/>
        <w:rPr>
          <w:sz w:val="20"/>
        </w:rPr>
      </w:pPr>
    </w:p>
    <w:p w14:paraId="3D4615AE" w14:textId="77777777" w:rsidR="006C5F9A" w:rsidRPr="00846F34" w:rsidRDefault="006C5F9A" w:rsidP="00726548">
      <w:pPr>
        <w:pStyle w:val="BodyText"/>
        <w:ind w:left="142" w:right="197"/>
        <w:rPr>
          <w:sz w:val="20"/>
        </w:rPr>
      </w:pPr>
    </w:p>
    <w:p w14:paraId="44BA8715" w14:textId="77777777" w:rsidR="006C5F9A" w:rsidRPr="00846F34" w:rsidRDefault="006C5F9A" w:rsidP="00726548">
      <w:pPr>
        <w:pStyle w:val="BodyText"/>
        <w:ind w:left="142" w:right="197"/>
        <w:rPr>
          <w:sz w:val="20"/>
        </w:rPr>
      </w:pPr>
    </w:p>
    <w:p w14:paraId="42DD066C" w14:textId="77777777" w:rsidR="006C5F9A" w:rsidRPr="00846F34" w:rsidRDefault="006C5F9A" w:rsidP="00726548">
      <w:pPr>
        <w:pStyle w:val="BodyText"/>
        <w:ind w:left="142" w:right="197"/>
        <w:rPr>
          <w:sz w:val="20"/>
        </w:rPr>
      </w:pPr>
    </w:p>
    <w:p w14:paraId="344C3640" w14:textId="77777777" w:rsidR="006C5F9A" w:rsidRPr="00846F34" w:rsidRDefault="006C5F9A" w:rsidP="00726548">
      <w:pPr>
        <w:pStyle w:val="BodyText"/>
        <w:ind w:left="142" w:right="197"/>
        <w:rPr>
          <w:sz w:val="20"/>
        </w:rPr>
      </w:pPr>
    </w:p>
    <w:p w14:paraId="6ACA06FF" w14:textId="77777777" w:rsidR="006C5F9A" w:rsidRPr="00846F34" w:rsidRDefault="006C5F9A" w:rsidP="00726548">
      <w:pPr>
        <w:pStyle w:val="BodyText"/>
        <w:ind w:left="142" w:right="197"/>
        <w:rPr>
          <w:sz w:val="20"/>
        </w:rPr>
      </w:pPr>
    </w:p>
    <w:p w14:paraId="637B44FE" w14:textId="77777777" w:rsidR="006C5F9A" w:rsidRPr="00846F34" w:rsidRDefault="006C5F9A" w:rsidP="00726548">
      <w:pPr>
        <w:pStyle w:val="BodyText"/>
        <w:ind w:left="142" w:right="197"/>
        <w:rPr>
          <w:sz w:val="20"/>
        </w:rPr>
      </w:pPr>
    </w:p>
    <w:p w14:paraId="0B12B4E5" w14:textId="77777777" w:rsidR="006C5F9A" w:rsidRPr="00846F34" w:rsidRDefault="006C5F9A" w:rsidP="00726548">
      <w:pPr>
        <w:pStyle w:val="BodyText"/>
        <w:ind w:left="142" w:right="197"/>
        <w:rPr>
          <w:sz w:val="20"/>
        </w:rPr>
      </w:pPr>
    </w:p>
    <w:p w14:paraId="67B268E4" w14:textId="77777777" w:rsidR="006C5F9A" w:rsidRPr="00846F34" w:rsidRDefault="006C5F9A" w:rsidP="00726548">
      <w:pPr>
        <w:pStyle w:val="BodyText"/>
        <w:ind w:left="142" w:right="197"/>
        <w:rPr>
          <w:sz w:val="20"/>
        </w:rPr>
      </w:pPr>
    </w:p>
    <w:p w14:paraId="426ED968" w14:textId="77777777" w:rsidR="006C5F9A" w:rsidRPr="00846F34" w:rsidRDefault="006C5F9A" w:rsidP="00726548">
      <w:pPr>
        <w:pStyle w:val="BodyText"/>
        <w:ind w:left="142" w:right="197"/>
        <w:rPr>
          <w:sz w:val="20"/>
        </w:rPr>
      </w:pPr>
    </w:p>
    <w:p w14:paraId="319737CF" w14:textId="77777777" w:rsidR="006C5F9A" w:rsidRPr="00846F34" w:rsidRDefault="006C5F9A" w:rsidP="00726548">
      <w:pPr>
        <w:pStyle w:val="BodyText"/>
        <w:ind w:left="142" w:right="197"/>
        <w:rPr>
          <w:sz w:val="20"/>
        </w:rPr>
      </w:pPr>
    </w:p>
    <w:p w14:paraId="1144CF8D" w14:textId="77777777" w:rsidR="006C5F9A" w:rsidRPr="00846F34" w:rsidRDefault="006C5F9A" w:rsidP="00726548">
      <w:pPr>
        <w:pStyle w:val="BodyText"/>
        <w:ind w:left="142" w:right="197"/>
        <w:rPr>
          <w:sz w:val="20"/>
        </w:rPr>
      </w:pPr>
    </w:p>
    <w:p w14:paraId="17DB156A" w14:textId="77777777" w:rsidR="006C5F9A" w:rsidRPr="00846F34" w:rsidRDefault="006C5F9A" w:rsidP="00726548">
      <w:pPr>
        <w:pStyle w:val="BodyText"/>
        <w:ind w:left="142" w:right="197"/>
        <w:rPr>
          <w:sz w:val="20"/>
        </w:rPr>
      </w:pPr>
    </w:p>
    <w:p w14:paraId="4AD13808" w14:textId="77777777" w:rsidR="006C5F9A" w:rsidRPr="00846F34" w:rsidRDefault="006C5F9A" w:rsidP="00726548">
      <w:pPr>
        <w:pStyle w:val="BodyText"/>
        <w:ind w:left="142" w:right="197"/>
        <w:rPr>
          <w:sz w:val="20"/>
        </w:rPr>
      </w:pPr>
    </w:p>
    <w:p w14:paraId="575F7168" w14:textId="77777777" w:rsidR="006C5F9A" w:rsidRPr="00846F34" w:rsidRDefault="006C5F9A" w:rsidP="00726548">
      <w:pPr>
        <w:pStyle w:val="BodyText"/>
        <w:ind w:left="142" w:right="197"/>
        <w:rPr>
          <w:sz w:val="20"/>
        </w:rPr>
      </w:pPr>
    </w:p>
    <w:p w14:paraId="038E8F35" w14:textId="77777777" w:rsidR="006C5F9A" w:rsidRPr="00846F34" w:rsidRDefault="006C5F9A" w:rsidP="00726548">
      <w:pPr>
        <w:pStyle w:val="BodyText"/>
        <w:ind w:left="142" w:right="197"/>
        <w:rPr>
          <w:sz w:val="20"/>
        </w:rPr>
      </w:pPr>
    </w:p>
    <w:p w14:paraId="0F18915D" w14:textId="77777777" w:rsidR="006C5F9A" w:rsidRPr="00846F34" w:rsidRDefault="006C5F9A" w:rsidP="00726548">
      <w:pPr>
        <w:pStyle w:val="BodyText"/>
        <w:ind w:left="142" w:right="197"/>
        <w:rPr>
          <w:sz w:val="20"/>
        </w:rPr>
      </w:pPr>
    </w:p>
    <w:p w14:paraId="3C8D5D99" w14:textId="77777777" w:rsidR="006C5F9A" w:rsidRPr="00846F34" w:rsidRDefault="006C5F9A" w:rsidP="00726548">
      <w:pPr>
        <w:pStyle w:val="BodyText"/>
        <w:ind w:left="142" w:right="197"/>
        <w:rPr>
          <w:sz w:val="20"/>
        </w:rPr>
      </w:pPr>
    </w:p>
    <w:p w14:paraId="164C94FF" w14:textId="77777777" w:rsidR="006C5F9A" w:rsidRPr="00846F34" w:rsidRDefault="006C5F9A" w:rsidP="00726548">
      <w:pPr>
        <w:pStyle w:val="BodyText"/>
        <w:ind w:left="142" w:right="197"/>
        <w:rPr>
          <w:sz w:val="20"/>
        </w:rPr>
      </w:pPr>
    </w:p>
    <w:p w14:paraId="12FCA905" w14:textId="77777777" w:rsidR="006C5F9A" w:rsidRPr="00846F34" w:rsidRDefault="006C5F9A" w:rsidP="00726548">
      <w:pPr>
        <w:pStyle w:val="BodyText"/>
        <w:ind w:left="142" w:right="197"/>
        <w:rPr>
          <w:sz w:val="20"/>
        </w:rPr>
      </w:pPr>
    </w:p>
    <w:p w14:paraId="01ECE901" w14:textId="77777777" w:rsidR="006C5F9A" w:rsidRPr="00846F34" w:rsidRDefault="006C5F9A" w:rsidP="00726548">
      <w:pPr>
        <w:pStyle w:val="BodyText"/>
        <w:ind w:left="142" w:right="197"/>
        <w:rPr>
          <w:sz w:val="20"/>
        </w:rPr>
      </w:pPr>
    </w:p>
    <w:p w14:paraId="78B38A13" w14:textId="77777777" w:rsidR="006C5F9A" w:rsidRPr="00846F34" w:rsidRDefault="006C5F9A" w:rsidP="00726548">
      <w:pPr>
        <w:ind w:left="142" w:right="197"/>
        <w:rPr>
          <w:sz w:val="16"/>
        </w:rPr>
        <w:sectPr w:rsidR="006C5F9A" w:rsidRPr="00846F34" w:rsidSect="00726548">
          <w:pgSz w:w="11910" w:h="16840"/>
          <w:pgMar w:top="1240" w:right="1021" w:bottom="280" w:left="1021" w:header="720" w:footer="720" w:gutter="0"/>
          <w:cols w:space="720"/>
        </w:sectPr>
      </w:pPr>
    </w:p>
    <w:p w14:paraId="1AC4FC62" w14:textId="77777777" w:rsidR="006C5F9A" w:rsidRPr="00846F34" w:rsidRDefault="004578D9" w:rsidP="007C47DC">
      <w:pPr>
        <w:pStyle w:val="Heading1"/>
        <w:numPr>
          <w:ilvl w:val="0"/>
          <w:numId w:val="4"/>
        </w:numPr>
        <w:tabs>
          <w:tab w:val="left" w:pos="533"/>
        </w:tabs>
        <w:spacing w:before="62"/>
        <w:ind w:left="142" w:right="197" w:firstLine="0"/>
        <w:rPr>
          <w:rFonts w:ascii="Times New Roman" w:hAnsi="Times New Roman" w:cs="Times New Roman"/>
        </w:rPr>
      </w:pPr>
      <w:bookmarkStart w:id="27" w:name="_Toc202449595"/>
      <w:r w:rsidRPr="00846F34">
        <w:rPr>
          <w:rFonts w:ascii="Times New Roman" w:hAnsi="Times New Roman" w:cs="Times New Roman"/>
        </w:rPr>
        <w:t>PILOT VESSEL OPERATIONS IN RESTRICTED</w:t>
      </w:r>
      <w:r w:rsidRPr="00846F34">
        <w:rPr>
          <w:rFonts w:ascii="Times New Roman" w:hAnsi="Times New Roman" w:cs="Times New Roman"/>
          <w:spacing w:val="-17"/>
        </w:rPr>
        <w:t xml:space="preserve"> </w:t>
      </w:r>
      <w:r w:rsidRPr="00846F34">
        <w:rPr>
          <w:rFonts w:ascii="Times New Roman" w:hAnsi="Times New Roman" w:cs="Times New Roman"/>
        </w:rPr>
        <w:t>VISIBILITY</w:t>
      </w:r>
      <w:bookmarkEnd w:id="27"/>
    </w:p>
    <w:p w14:paraId="1213015D" w14:textId="77777777" w:rsidR="006C5F9A" w:rsidRPr="00846F34" w:rsidRDefault="006C5F9A" w:rsidP="00726548">
      <w:pPr>
        <w:pStyle w:val="BodyText"/>
        <w:ind w:left="142" w:right="197"/>
        <w:rPr>
          <w:b/>
          <w:sz w:val="23"/>
        </w:rPr>
      </w:pPr>
    </w:p>
    <w:p w14:paraId="7E280461" w14:textId="77777777" w:rsidR="006C5F9A" w:rsidRPr="00846F34" w:rsidRDefault="004578D9" w:rsidP="00A55FC9">
      <w:pPr>
        <w:pStyle w:val="BodyText"/>
        <w:spacing w:before="1"/>
        <w:ind w:left="142" w:right="197"/>
        <w:jc w:val="both"/>
      </w:pPr>
      <w:r w:rsidRPr="00846F34">
        <w:t>Forth Ports and terminal operators have parameters in place which require ports, docks or terminals to be closed to shipping movements during periods of restricted visibility.</w:t>
      </w:r>
    </w:p>
    <w:p w14:paraId="603CF4E6" w14:textId="77777777" w:rsidR="006C5F9A" w:rsidRPr="00846F34" w:rsidRDefault="004578D9" w:rsidP="00A55FC9">
      <w:pPr>
        <w:pStyle w:val="BodyText"/>
        <w:ind w:left="142" w:right="197"/>
        <w:jc w:val="both"/>
      </w:pPr>
      <w:r w:rsidRPr="00846F34">
        <w:t>However, there will be times when despite ports, docks or terminals being closed to vessel movements</w:t>
      </w:r>
      <w:r w:rsidR="009F5909" w:rsidRPr="00846F34">
        <w:t>,</w:t>
      </w:r>
      <w:r w:rsidRPr="00846F34">
        <w:t xml:space="preserve"> Pilot Vessel operations will still be conducted in the river.</w:t>
      </w:r>
    </w:p>
    <w:p w14:paraId="1D8BF88B" w14:textId="77777777" w:rsidR="006C5F9A" w:rsidRPr="00846F34" w:rsidRDefault="006C5F9A" w:rsidP="00726548">
      <w:pPr>
        <w:pStyle w:val="BodyText"/>
        <w:ind w:left="142" w:right="197"/>
      </w:pPr>
    </w:p>
    <w:p w14:paraId="5E71E190" w14:textId="77777777" w:rsidR="00A55FC9" w:rsidRDefault="004578D9" w:rsidP="00A55FC9">
      <w:pPr>
        <w:pStyle w:val="BodyText"/>
        <w:ind w:left="142" w:right="197"/>
        <w:jc w:val="both"/>
      </w:pPr>
      <w:r w:rsidRPr="00846F34">
        <w:t>Restricted visibility is all circumstances where visibility is, or is expected to, reduce to a distance where the Pilot Vessels’ normal ability to perform may be impaired. Such restrictions in visibility could be due to fog, mist, snow, rain, sleet or any other conditions that impair visibility. In circumstances where restricted visibility exists, or is likely to exist, the Pilot Vessel Coxswain shall</w:t>
      </w:r>
      <w:r w:rsidR="009F5909" w:rsidRPr="00846F34">
        <w:t>,</w:t>
      </w:r>
      <w:r w:rsidRPr="00846F34">
        <w:t xml:space="preserve"> as part of the passage plan and risk assessment process</w:t>
      </w:r>
      <w:r w:rsidR="009F5909" w:rsidRPr="00846F34">
        <w:t>,</w:t>
      </w:r>
      <w:r w:rsidRPr="00846F34">
        <w:t xml:space="preserve"> decide how the operation will be conducted, what dangers are associated with operating the Pilot Vessel in restricted visibility and what risk reduction measures should be applied. </w:t>
      </w:r>
    </w:p>
    <w:p w14:paraId="30A81837" w14:textId="77777777" w:rsidR="00A55FC9" w:rsidRDefault="00A55FC9" w:rsidP="00A55FC9">
      <w:pPr>
        <w:pStyle w:val="BodyText"/>
        <w:ind w:left="142" w:right="197"/>
        <w:jc w:val="both"/>
      </w:pPr>
    </w:p>
    <w:p w14:paraId="1DCAAFEF" w14:textId="51E74753" w:rsidR="006C5F9A" w:rsidRPr="00846F34" w:rsidRDefault="004578D9" w:rsidP="00A55FC9">
      <w:pPr>
        <w:pStyle w:val="BodyText"/>
        <w:ind w:left="142" w:right="197"/>
        <w:jc w:val="both"/>
      </w:pPr>
      <w:r w:rsidRPr="00846F34">
        <w:t>When completing this assessment the following points should be considered, along with others as deemed necessary in the</w:t>
      </w:r>
      <w:r w:rsidRPr="00846F34">
        <w:rPr>
          <w:spacing w:val="-8"/>
        </w:rPr>
        <w:t xml:space="preserve"> </w:t>
      </w:r>
      <w:r w:rsidRPr="00846F34">
        <w:t>circumstances:</w:t>
      </w:r>
    </w:p>
    <w:p w14:paraId="03CC2996" w14:textId="77777777" w:rsidR="006C5F9A" w:rsidRPr="00846F34" w:rsidRDefault="006C5F9A" w:rsidP="00726548">
      <w:pPr>
        <w:pStyle w:val="BodyText"/>
        <w:ind w:left="142" w:right="197"/>
      </w:pPr>
    </w:p>
    <w:p w14:paraId="4A641717" w14:textId="77777777" w:rsidR="006C5F9A" w:rsidRPr="00846F34" w:rsidRDefault="004578D9" w:rsidP="00A55FC9">
      <w:pPr>
        <w:pStyle w:val="BodyText"/>
        <w:numPr>
          <w:ilvl w:val="0"/>
          <w:numId w:val="16"/>
        </w:numPr>
        <w:ind w:right="197"/>
      </w:pPr>
      <w:r w:rsidRPr="00846F34">
        <w:t>Allocation of extra time for the Pilot Vessel operation:</w:t>
      </w:r>
    </w:p>
    <w:p w14:paraId="50914994" w14:textId="77777777" w:rsidR="006C5F9A" w:rsidRPr="00A55FC9" w:rsidRDefault="004578D9" w:rsidP="00A55FC9">
      <w:pPr>
        <w:pStyle w:val="ListParagraph"/>
        <w:numPr>
          <w:ilvl w:val="0"/>
          <w:numId w:val="16"/>
        </w:numPr>
        <w:tabs>
          <w:tab w:val="left" w:pos="1181"/>
        </w:tabs>
        <w:spacing w:line="293" w:lineRule="exact"/>
        <w:ind w:right="197"/>
        <w:rPr>
          <w:sz w:val="24"/>
        </w:rPr>
      </w:pPr>
      <w:r w:rsidRPr="00A55FC9">
        <w:rPr>
          <w:sz w:val="24"/>
        </w:rPr>
        <w:t>Conduct of the Pilot Vessel at a safe and appropriate</w:t>
      </w:r>
      <w:r w:rsidRPr="00A55FC9">
        <w:rPr>
          <w:spacing w:val="-10"/>
          <w:sz w:val="24"/>
        </w:rPr>
        <w:t xml:space="preserve"> </w:t>
      </w:r>
      <w:r w:rsidRPr="00A55FC9">
        <w:rPr>
          <w:sz w:val="24"/>
        </w:rPr>
        <w:t>speed.</w:t>
      </w:r>
    </w:p>
    <w:p w14:paraId="70C09598" w14:textId="77777777" w:rsidR="006C5F9A" w:rsidRPr="00A55FC9" w:rsidRDefault="004578D9" w:rsidP="00A55FC9">
      <w:pPr>
        <w:pStyle w:val="ListParagraph"/>
        <w:numPr>
          <w:ilvl w:val="0"/>
          <w:numId w:val="16"/>
        </w:numPr>
        <w:tabs>
          <w:tab w:val="left" w:pos="1181"/>
        </w:tabs>
        <w:spacing w:line="293" w:lineRule="exact"/>
        <w:ind w:right="197"/>
        <w:rPr>
          <w:sz w:val="24"/>
        </w:rPr>
      </w:pPr>
      <w:r w:rsidRPr="00A55FC9">
        <w:rPr>
          <w:sz w:val="24"/>
        </w:rPr>
        <w:t>Posting of additional lookout(s) onboard the Pilot</w:t>
      </w:r>
      <w:r w:rsidRPr="00A55FC9">
        <w:rPr>
          <w:spacing w:val="-12"/>
          <w:sz w:val="24"/>
        </w:rPr>
        <w:t xml:space="preserve"> </w:t>
      </w:r>
      <w:r w:rsidRPr="00A55FC9">
        <w:rPr>
          <w:sz w:val="24"/>
        </w:rPr>
        <w:t>Vessel.</w:t>
      </w:r>
    </w:p>
    <w:p w14:paraId="2737D877" w14:textId="77777777" w:rsidR="006C5F9A" w:rsidRPr="00A55FC9" w:rsidRDefault="004578D9" w:rsidP="00A55FC9">
      <w:pPr>
        <w:pStyle w:val="ListParagraph"/>
        <w:numPr>
          <w:ilvl w:val="0"/>
          <w:numId w:val="16"/>
        </w:numPr>
        <w:tabs>
          <w:tab w:val="left" w:pos="1181"/>
        </w:tabs>
        <w:spacing w:line="293" w:lineRule="exact"/>
        <w:ind w:right="197"/>
        <w:rPr>
          <w:sz w:val="24"/>
        </w:rPr>
      </w:pPr>
      <w:r w:rsidRPr="00A55FC9">
        <w:rPr>
          <w:sz w:val="24"/>
        </w:rPr>
        <w:t>Ensuring appropriate setup of navigational equipment on the Pilot</w:t>
      </w:r>
      <w:r w:rsidRPr="00A55FC9">
        <w:rPr>
          <w:spacing w:val="-9"/>
          <w:sz w:val="24"/>
        </w:rPr>
        <w:t xml:space="preserve"> </w:t>
      </w:r>
      <w:r w:rsidRPr="00A55FC9">
        <w:rPr>
          <w:sz w:val="24"/>
        </w:rPr>
        <w:t>Vessel.</w:t>
      </w:r>
    </w:p>
    <w:p w14:paraId="2478049B" w14:textId="77777777" w:rsidR="006C5F9A" w:rsidRPr="00A55FC9" w:rsidRDefault="004578D9" w:rsidP="00A55FC9">
      <w:pPr>
        <w:pStyle w:val="ListParagraph"/>
        <w:numPr>
          <w:ilvl w:val="0"/>
          <w:numId w:val="16"/>
        </w:numPr>
        <w:tabs>
          <w:tab w:val="left" w:pos="1181"/>
        </w:tabs>
        <w:spacing w:line="293" w:lineRule="exact"/>
        <w:ind w:right="197"/>
        <w:rPr>
          <w:sz w:val="24"/>
        </w:rPr>
      </w:pPr>
      <w:r w:rsidRPr="00A55FC9">
        <w:rPr>
          <w:sz w:val="24"/>
        </w:rPr>
        <w:t>Alteration of passage plan to incorporate increased passing</w:t>
      </w:r>
      <w:r w:rsidRPr="00A55FC9">
        <w:rPr>
          <w:spacing w:val="-12"/>
          <w:sz w:val="24"/>
        </w:rPr>
        <w:t xml:space="preserve"> </w:t>
      </w:r>
      <w:r w:rsidRPr="00A55FC9">
        <w:rPr>
          <w:sz w:val="24"/>
        </w:rPr>
        <w:t>distances.</w:t>
      </w:r>
    </w:p>
    <w:p w14:paraId="2B556AB4" w14:textId="77777777" w:rsidR="006C5F9A" w:rsidRPr="00A55FC9" w:rsidRDefault="004578D9" w:rsidP="00A55FC9">
      <w:pPr>
        <w:pStyle w:val="ListParagraph"/>
        <w:numPr>
          <w:ilvl w:val="0"/>
          <w:numId w:val="16"/>
        </w:numPr>
        <w:tabs>
          <w:tab w:val="left" w:pos="1181"/>
        </w:tabs>
        <w:spacing w:line="293" w:lineRule="exact"/>
        <w:ind w:right="197"/>
        <w:rPr>
          <w:sz w:val="24"/>
        </w:rPr>
      </w:pPr>
      <w:r w:rsidRPr="00A55FC9">
        <w:rPr>
          <w:sz w:val="24"/>
        </w:rPr>
        <w:t>Heightened risk when coming alongside a</w:t>
      </w:r>
      <w:r w:rsidRPr="00A55FC9">
        <w:rPr>
          <w:spacing w:val="-10"/>
          <w:sz w:val="24"/>
        </w:rPr>
        <w:t xml:space="preserve"> </w:t>
      </w:r>
      <w:r w:rsidRPr="00A55FC9">
        <w:rPr>
          <w:sz w:val="24"/>
        </w:rPr>
        <w:t>vessel.</w:t>
      </w:r>
    </w:p>
    <w:p w14:paraId="06EB3E4E" w14:textId="77777777" w:rsidR="006C5F9A" w:rsidRPr="00A55FC9" w:rsidRDefault="004578D9" w:rsidP="00A55FC9">
      <w:pPr>
        <w:pStyle w:val="ListParagraph"/>
        <w:numPr>
          <w:ilvl w:val="0"/>
          <w:numId w:val="16"/>
        </w:numPr>
        <w:tabs>
          <w:tab w:val="left" w:pos="1181"/>
        </w:tabs>
        <w:spacing w:line="293" w:lineRule="exact"/>
        <w:ind w:right="197"/>
        <w:rPr>
          <w:sz w:val="24"/>
        </w:rPr>
      </w:pPr>
      <w:r w:rsidRPr="00A55FC9">
        <w:rPr>
          <w:sz w:val="24"/>
        </w:rPr>
        <w:t>Heightened communication with both VTS and the attended</w:t>
      </w:r>
      <w:r w:rsidRPr="00A55FC9">
        <w:rPr>
          <w:spacing w:val="-11"/>
          <w:sz w:val="24"/>
        </w:rPr>
        <w:t xml:space="preserve"> </w:t>
      </w:r>
      <w:r w:rsidRPr="00A55FC9">
        <w:rPr>
          <w:sz w:val="24"/>
        </w:rPr>
        <w:t>vessel.</w:t>
      </w:r>
    </w:p>
    <w:p w14:paraId="09C1F1AF" w14:textId="77777777" w:rsidR="006C5F9A" w:rsidRPr="00846F34" w:rsidRDefault="006C5F9A" w:rsidP="00A55FC9">
      <w:pPr>
        <w:pStyle w:val="BodyText"/>
        <w:spacing w:before="10"/>
        <w:ind w:left="993" w:right="197"/>
        <w:rPr>
          <w:sz w:val="23"/>
        </w:rPr>
      </w:pPr>
    </w:p>
    <w:p w14:paraId="706174A7" w14:textId="77777777" w:rsidR="006C5F9A" w:rsidRPr="00846F34" w:rsidRDefault="004578D9" w:rsidP="00A55FC9">
      <w:pPr>
        <w:pStyle w:val="BodyText"/>
        <w:ind w:left="142" w:right="197"/>
        <w:jc w:val="both"/>
      </w:pPr>
      <w:r w:rsidRPr="00846F34">
        <w:t>The Pilot Vessel Coxswain should inform the Pilot/Master of any concerns that he may have as to the safety of his vessel and the boarding/disembarking operation. If necessary, the Pilot Vessel Coxswain should, in consultation with the Duty Pilot or at night the next pilot on turn, abort the operation in conjunction with the “Suspension of Operations” procedure in the Pilotage Code of Practice. As per this procedure, the situation should be reviewed every hour to assess whether conditions are static, deteriorating or improving.</w:t>
      </w:r>
    </w:p>
    <w:p w14:paraId="65C51FB4" w14:textId="77777777" w:rsidR="006C5F9A" w:rsidRPr="00846F34" w:rsidRDefault="006C5F9A" w:rsidP="00726548">
      <w:pPr>
        <w:pStyle w:val="BodyText"/>
        <w:ind w:left="142" w:right="197"/>
        <w:rPr>
          <w:sz w:val="20"/>
        </w:rPr>
      </w:pPr>
    </w:p>
    <w:p w14:paraId="565E321A" w14:textId="77777777" w:rsidR="006C5F9A" w:rsidRPr="00846F34" w:rsidRDefault="006C5F9A" w:rsidP="00726548">
      <w:pPr>
        <w:pStyle w:val="BodyText"/>
        <w:ind w:left="142" w:right="197"/>
        <w:rPr>
          <w:sz w:val="20"/>
        </w:rPr>
      </w:pPr>
    </w:p>
    <w:p w14:paraId="76B4F6FE" w14:textId="77777777" w:rsidR="006C5F9A" w:rsidRPr="00846F34" w:rsidRDefault="006C5F9A" w:rsidP="00726548">
      <w:pPr>
        <w:pStyle w:val="BodyText"/>
        <w:ind w:left="142" w:right="197"/>
        <w:rPr>
          <w:sz w:val="20"/>
        </w:rPr>
      </w:pPr>
    </w:p>
    <w:p w14:paraId="17746F87" w14:textId="77777777" w:rsidR="006C5F9A" w:rsidRPr="00846F34" w:rsidRDefault="006C5F9A" w:rsidP="00726548">
      <w:pPr>
        <w:pStyle w:val="BodyText"/>
        <w:ind w:left="142" w:right="197"/>
        <w:rPr>
          <w:sz w:val="20"/>
        </w:rPr>
      </w:pPr>
    </w:p>
    <w:p w14:paraId="68E74E41" w14:textId="77777777" w:rsidR="006C5F9A" w:rsidRPr="00846F34" w:rsidRDefault="006C5F9A" w:rsidP="00726548">
      <w:pPr>
        <w:pStyle w:val="BodyText"/>
        <w:ind w:left="142" w:right="197"/>
        <w:rPr>
          <w:sz w:val="20"/>
        </w:rPr>
      </w:pPr>
    </w:p>
    <w:p w14:paraId="0CB20702" w14:textId="77777777" w:rsidR="006C5F9A" w:rsidRPr="00846F34" w:rsidRDefault="006C5F9A" w:rsidP="00726548">
      <w:pPr>
        <w:pStyle w:val="BodyText"/>
        <w:ind w:left="142" w:right="197"/>
        <w:rPr>
          <w:sz w:val="20"/>
        </w:rPr>
      </w:pPr>
    </w:p>
    <w:p w14:paraId="24C380B7" w14:textId="77777777" w:rsidR="006C5F9A" w:rsidRPr="00846F34" w:rsidRDefault="006C5F9A" w:rsidP="00726548">
      <w:pPr>
        <w:pStyle w:val="BodyText"/>
        <w:ind w:left="142" w:right="197"/>
        <w:rPr>
          <w:sz w:val="20"/>
        </w:rPr>
      </w:pPr>
    </w:p>
    <w:p w14:paraId="7B2DADAA" w14:textId="77777777" w:rsidR="006C5F9A" w:rsidRPr="00846F34" w:rsidRDefault="006C5F9A" w:rsidP="00726548">
      <w:pPr>
        <w:pStyle w:val="BodyText"/>
        <w:ind w:left="142" w:right="197"/>
        <w:rPr>
          <w:sz w:val="20"/>
        </w:rPr>
      </w:pPr>
    </w:p>
    <w:p w14:paraId="226C5403" w14:textId="77777777" w:rsidR="006C5F9A" w:rsidRPr="00846F34" w:rsidRDefault="006C5F9A" w:rsidP="00726548">
      <w:pPr>
        <w:pStyle w:val="BodyText"/>
        <w:ind w:left="142" w:right="197"/>
        <w:rPr>
          <w:sz w:val="20"/>
        </w:rPr>
      </w:pPr>
    </w:p>
    <w:p w14:paraId="30DFB74E" w14:textId="77777777" w:rsidR="006C5F9A" w:rsidRPr="00846F34" w:rsidRDefault="006C5F9A" w:rsidP="00726548">
      <w:pPr>
        <w:pStyle w:val="BodyText"/>
        <w:ind w:left="142" w:right="197"/>
        <w:rPr>
          <w:sz w:val="20"/>
        </w:rPr>
      </w:pPr>
    </w:p>
    <w:p w14:paraId="1187F85E" w14:textId="77777777" w:rsidR="006C5F9A" w:rsidRPr="00846F34" w:rsidRDefault="006C5F9A" w:rsidP="00726548">
      <w:pPr>
        <w:pStyle w:val="BodyText"/>
        <w:ind w:left="142" w:right="197"/>
        <w:rPr>
          <w:sz w:val="20"/>
        </w:rPr>
      </w:pPr>
    </w:p>
    <w:p w14:paraId="284FD723" w14:textId="77777777" w:rsidR="006C5F9A" w:rsidRPr="00846F34" w:rsidRDefault="006C5F9A" w:rsidP="00726548">
      <w:pPr>
        <w:pStyle w:val="BodyText"/>
        <w:ind w:left="142" w:right="197"/>
        <w:rPr>
          <w:sz w:val="20"/>
        </w:rPr>
      </w:pPr>
    </w:p>
    <w:p w14:paraId="19FD1AE8" w14:textId="77777777" w:rsidR="006C5F9A" w:rsidRPr="00846F34" w:rsidRDefault="006C5F9A" w:rsidP="00726548">
      <w:pPr>
        <w:pStyle w:val="BodyText"/>
        <w:ind w:left="142" w:right="197"/>
        <w:rPr>
          <w:sz w:val="20"/>
        </w:rPr>
      </w:pPr>
    </w:p>
    <w:p w14:paraId="1DFDEACF" w14:textId="77777777" w:rsidR="006C5F9A" w:rsidRPr="00846F34" w:rsidRDefault="006C5F9A" w:rsidP="00726548">
      <w:pPr>
        <w:pStyle w:val="BodyText"/>
        <w:ind w:left="142" w:right="197"/>
        <w:rPr>
          <w:sz w:val="20"/>
        </w:rPr>
      </w:pPr>
    </w:p>
    <w:p w14:paraId="3125C757" w14:textId="77777777" w:rsidR="006C5F9A" w:rsidRPr="00846F34" w:rsidRDefault="006C5F9A" w:rsidP="00726548">
      <w:pPr>
        <w:pStyle w:val="BodyText"/>
        <w:ind w:left="142" w:right="197"/>
        <w:rPr>
          <w:sz w:val="20"/>
        </w:rPr>
      </w:pPr>
    </w:p>
    <w:p w14:paraId="115D1AAB" w14:textId="77777777" w:rsidR="00372A5A" w:rsidRPr="00846F34" w:rsidRDefault="00372A5A" w:rsidP="00726548">
      <w:pPr>
        <w:pStyle w:val="BodyText"/>
        <w:ind w:left="142" w:right="197"/>
        <w:rPr>
          <w:sz w:val="20"/>
        </w:rPr>
      </w:pPr>
    </w:p>
    <w:p w14:paraId="3BD4BF3A" w14:textId="77777777" w:rsidR="008108A5" w:rsidRPr="00846F34" w:rsidRDefault="008108A5" w:rsidP="00726548">
      <w:pPr>
        <w:pStyle w:val="BodyText"/>
        <w:ind w:left="142" w:right="197"/>
        <w:rPr>
          <w:sz w:val="20"/>
        </w:rPr>
      </w:pPr>
    </w:p>
    <w:p w14:paraId="6BB8FB3F" w14:textId="77777777" w:rsidR="008108A5" w:rsidRPr="00846F34" w:rsidRDefault="008108A5" w:rsidP="00726548">
      <w:pPr>
        <w:pStyle w:val="BodyText"/>
        <w:ind w:left="142" w:right="197"/>
        <w:rPr>
          <w:sz w:val="20"/>
        </w:rPr>
      </w:pPr>
    </w:p>
    <w:p w14:paraId="328B7E4C" w14:textId="77777777" w:rsidR="006C5F9A" w:rsidRPr="00846F34" w:rsidRDefault="006C5F9A" w:rsidP="00726548">
      <w:pPr>
        <w:pStyle w:val="BodyText"/>
        <w:ind w:left="142" w:right="197"/>
        <w:rPr>
          <w:sz w:val="20"/>
        </w:rPr>
      </w:pPr>
    </w:p>
    <w:p w14:paraId="2C78FE5B" w14:textId="77777777" w:rsidR="006C5F9A" w:rsidRPr="00846F34" w:rsidRDefault="004578D9" w:rsidP="007C47DC">
      <w:pPr>
        <w:pStyle w:val="Heading1"/>
        <w:numPr>
          <w:ilvl w:val="0"/>
          <w:numId w:val="4"/>
        </w:numPr>
        <w:tabs>
          <w:tab w:val="left" w:pos="533"/>
        </w:tabs>
        <w:spacing w:before="62"/>
        <w:ind w:left="142" w:right="197" w:firstLine="0"/>
        <w:rPr>
          <w:rFonts w:ascii="Times New Roman" w:hAnsi="Times New Roman" w:cs="Times New Roman"/>
        </w:rPr>
      </w:pPr>
      <w:bookmarkStart w:id="28" w:name="_Toc202449596"/>
      <w:r w:rsidRPr="00846F34">
        <w:rPr>
          <w:rFonts w:ascii="Times New Roman" w:hAnsi="Times New Roman" w:cs="Times New Roman"/>
        </w:rPr>
        <w:t>TOWAGE AND BARGE</w:t>
      </w:r>
      <w:r w:rsidRPr="00846F34">
        <w:rPr>
          <w:rFonts w:ascii="Times New Roman" w:hAnsi="Times New Roman" w:cs="Times New Roman"/>
          <w:spacing w:val="-13"/>
        </w:rPr>
        <w:t xml:space="preserve"> </w:t>
      </w:r>
      <w:r w:rsidRPr="00846F34">
        <w:rPr>
          <w:rFonts w:ascii="Times New Roman" w:hAnsi="Times New Roman" w:cs="Times New Roman"/>
        </w:rPr>
        <w:t>OPERATIONS</w:t>
      </w:r>
      <w:bookmarkEnd w:id="28"/>
    </w:p>
    <w:p w14:paraId="38C2AD3E" w14:textId="77777777" w:rsidR="006C5F9A" w:rsidRPr="00846F34" w:rsidRDefault="006C5F9A" w:rsidP="00726548">
      <w:pPr>
        <w:pStyle w:val="BodyText"/>
        <w:ind w:left="142" w:right="197"/>
        <w:rPr>
          <w:b/>
          <w:sz w:val="23"/>
        </w:rPr>
      </w:pPr>
    </w:p>
    <w:p w14:paraId="55443696" w14:textId="77777777" w:rsidR="00A82947" w:rsidRDefault="00A82947" w:rsidP="00A82947">
      <w:pPr>
        <w:pStyle w:val="BodyText"/>
        <w:ind w:left="142" w:right="197"/>
      </w:pPr>
    </w:p>
    <w:p w14:paraId="34EEFB06" w14:textId="77777777" w:rsidR="00A82947" w:rsidRDefault="00A82947" w:rsidP="00A82947">
      <w:pPr>
        <w:pStyle w:val="BodyText"/>
        <w:ind w:left="142" w:right="197"/>
      </w:pPr>
      <w:r>
        <w:t>When booking operations involving barges or vessels without propulsion and/or crew, the agent or barge operator must provide a method statement.</w:t>
      </w:r>
    </w:p>
    <w:p w14:paraId="4F20E98C" w14:textId="77777777" w:rsidR="00A82947" w:rsidRDefault="00A82947" w:rsidP="00A82947">
      <w:pPr>
        <w:pStyle w:val="BodyText"/>
        <w:ind w:left="142" w:right="197"/>
      </w:pPr>
    </w:p>
    <w:p w14:paraId="3CAC8DEE" w14:textId="684792AA" w:rsidR="00A82947" w:rsidRDefault="00A82947" w:rsidP="00A82947">
      <w:pPr>
        <w:pStyle w:val="BodyText"/>
        <w:ind w:left="142" w:right="197"/>
      </w:pPr>
      <w:r>
        <w:t xml:space="preserve">The Port of Dundee requires </w:t>
      </w:r>
      <w:r w:rsidR="00BC6AD9">
        <w:t xml:space="preserve">a </w:t>
      </w:r>
      <w:hyperlink r:id="rId16" w:history="1">
        <w:r w:rsidRPr="00BC6AD9">
          <w:rPr>
            <w:rStyle w:val="Hyperlink"/>
          </w:rPr>
          <w:t>Barge Proforma</w:t>
        </w:r>
      </w:hyperlink>
      <w:r>
        <w:t xml:space="preserve"> to be completed. This form can be found on the Forth Ports website or obtained on request from FTNS.</w:t>
      </w:r>
      <w:r w:rsidR="00BC6AD9">
        <w:t xml:space="preserve"> The Barge Proforma should be completed in line with the Towage Guidelines. </w:t>
      </w:r>
    </w:p>
    <w:p w14:paraId="42CDB6C8" w14:textId="77777777" w:rsidR="00A82947" w:rsidRDefault="00A82947" w:rsidP="00A82947">
      <w:pPr>
        <w:pStyle w:val="BodyText"/>
        <w:ind w:left="142" w:right="197"/>
      </w:pPr>
    </w:p>
    <w:p w14:paraId="137A5244" w14:textId="2ECDA4AC" w:rsidR="00BC6AD9" w:rsidRDefault="00BC6AD9" w:rsidP="00BC6AD9">
      <w:pPr>
        <w:pStyle w:val="BodyText"/>
        <w:ind w:left="142" w:right="197"/>
      </w:pPr>
      <w:r>
        <w:t xml:space="preserve">The </w:t>
      </w:r>
      <w:hyperlink r:id="rId17" w:history="1">
        <w:r w:rsidRPr="00BC6AD9">
          <w:rPr>
            <w:rStyle w:val="Hyperlink"/>
          </w:rPr>
          <w:t>Towage Guidelines</w:t>
        </w:r>
      </w:hyperlink>
      <w:r>
        <w:t xml:space="preserve"> for operations on the Forth and Tay are available on the Forth Ports website.</w:t>
      </w:r>
    </w:p>
    <w:p w14:paraId="0C440412" w14:textId="77777777" w:rsidR="008108A5" w:rsidRPr="00846F34" w:rsidRDefault="008108A5" w:rsidP="00726548">
      <w:pPr>
        <w:pStyle w:val="BodyText"/>
        <w:ind w:left="142" w:right="197"/>
      </w:pPr>
    </w:p>
    <w:p w14:paraId="285CED7F" w14:textId="77777777" w:rsidR="008108A5" w:rsidRPr="00846F34" w:rsidRDefault="008108A5" w:rsidP="00726548">
      <w:pPr>
        <w:pStyle w:val="BodyText"/>
        <w:ind w:left="142" w:right="197"/>
        <w:rPr>
          <w:sz w:val="20"/>
        </w:rPr>
      </w:pPr>
    </w:p>
    <w:p w14:paraId="100FFB81" w14:textId="77777777" w:rsidR="006C5F9A" w:rsidRPr="00846F34" w:rsidRDefault="004578D9" w:rsidP="007C47DC">
      <w:pPr>
        <w:pStyle w:val="Heading1"/>
        <w:numPr>
          <w:ilvl w:val="0"/>
          <w:numId w:val="4"/>
        </w:numPr>
        <w:tabs>
          <w:tab w:val="left" w:pos="533"/>
        </w:tabs>
        <w:ind w:left="142" w:right="197" w:firstLine="0"/>
        <w:rPr>
          <w:rFonts w:ascii="Times New Roman" w:hAnsi="Times New Roman" w:cs="Times New Roman"/>
        </w:rPr>
      </w:pPr>
      <w:bookmarkStart w:id="29" w:name="_Toc202449597"/>
      <w:r w:rsidRPr="00846F34">
        <w:rPr>
          <w:rFonts w:ascii="Times New Roman" w:hAnsi="Times New Roman" w:cs="Times New Roman"/>
        </w:rPr>
        <w:t>VESSELS WITHOUT APPROPRIATE NAVIGATIONAL</w:t>
      </w:r>
      <w:r w:rsidRPr="00846F34">
        <w:rPr>
          <w:rFonts w:ascii="Times New Roman" w:hAnsi="Times New Roman" w:cs="Times New Roman"/>
          <w:spacing w:val="-22"/>
        </w:rPr>
        <w:t xml:space="preserve"> </w:t>
      </w:r>
      <w:r w:rsidRPr="00846F34">
        <w:rPr>
          <w:rFonts w:ascii="Times New Roman" w:hAnsi="Times New Roman" w:cs="Times New Roman"/>
        </w:rPr>
        <w:t>CHARTS</w:t>
      </w:r>
      <w:bookmarkEnd w:id="29"/>
    </w:p>
    <w:p w14:paraId="50303996" w14:textId="77777777" w:rsidR="006C5F9A" w:rsidRPr="00846F34" w:rsidRDefault="006C5F9A" w:rsidP="00726548">
      <w:pPr>
        <w:pStyle w:val="BodyText"/>
        <w:spacing w:before="1"/>
        <w:ind w:left="142" w:right="197"/>
        <w:rPr>
          <w:b/>
          <w:sz w:val="23"/>
        </w:rPr>
      </w:pPr>
    </w:p>
    <w:p w14:paraId="5D947B61" w14:textId="77777777" w:rsidR="00BC6AD9" w:rsidRDefault="00BC6AD9" w:rsidP="00BC6AD9">
      <w:pPr>
        <w:pStyle w:val="BodyText"/>
        <w:ind w:left="142" w:right="197"/>
      </w:pPr>
      <w:r w:rsidRPr="00BC6AD9">
        <w:t xml:space="preserve">Vessels are </w:t>
      </w:r>
      <w:r w:rsidRPr="00BC6AD9">
        <w:rPr>
          <w:b/>
          <w:bCs/>
        </w:rPr>
        <w:t>not permitted to enter the Port of Dundee CHA limits</w:t>
      </w:r>
      <w:r w:rsidRPr="00BC6AD9">
        <w:t xml:space="preserve"> without being in possession of an up-to-date edition of:</w:t>
      </w:r>
    </w:p>
    <w:p w14:paraId="0D6D8D4D" w14:textId="77777777" w:rsidR="00BC6AD9" w:rsidRPr="00BC6AD9" w:rsidRDefault="00BC6AD9" w:rsidP="00BC6AD9">
      <w:pPr>
        <w:pStyle w:val="BodyText"/>
        <w:ind w:left="142" w:right="197"/>
      </w:pPr>
    </w:p>
    <w:p w14:paraId="244E1766" w14:textId="77777777" w:rsidR="00BC6AD9" w:rsidRPr="00BC6AD9" w:rsidRDefault="00BC6AD9" w:rsidP="00BC6AD9">
      <w:pPr>
        <w:pStyle w:val="BodyText"/>
        <w:numPr>
          <w:ilvl w:val="0"/>
          <w:numId w:val="18"/>
        </w:numPr>
        <w:ind w:right="197"/>
      </w:pPr>
      <w:r w:rsidRPr="00BC6AD9">
        <w:t>Admiralty Chart 1481 or International Chart 1543 (for Dundee), and</w:t>
      </w:r>
    </w:p>
    <w:p w14:paraId="62E471C1" w14:textId="77777777" w:rsidR="00BC6AD9" w:rsidRPr="00BC6AD9" w:rsidRDefault="00BC6AD9" w:rsidP="00BC6AD9">
      <w:pPr>
        <w:pStyle w:val="BodyText"/>
        <w:numPr>
          <w:ilvl w:val="0"/>
          <w:numId w:val="18"/>
        </w:numPr>
        <w:ind w:right="197"/>
      </w:pPr>
      <w:r w:rsidRPr="00BC6AD9">
        <w:t>Admiralty Chart 1479 for vessels bound for Perth.</w:t>
      </w:r>
    </w:p>
    <w:p w14:paraId="2E2A8804" w14:textId="77777777" w:rsidR="00BC6AD9" w:rsidRPr="00BC6AD9" w:rsidRDefault="00BC6AD9" w:rsidP="00BC6AD9">
      <w:pPr>
        <w:pStyle w:val="BodyText"/>
        <w:ind w:left="720" w:right="197"/>
      </w:pPr>
    </w:p>
    <w:p w14:paraId="70ECE0D0" w14:textId="589FE1BB" w:rsidR="00BC6AD9" w:rsidRDefault="00BC6AD9" w:rsidP="00BC6AD9">
      <w:pPr>
        <w:pStyle w:val="BodyText"/>
        <w:ind w:left="142" w:right="197"/>
        <w:rPr>
          <w:b/>
          <w:bCs/>
        </w:rPr>
      </w:pPr>
      <w:r>
        <w:rPr>
          <w:b/>
          <w:bCs/>
        </w:rPr>
        <w:t xml:space="preserve">Vessels under </w:t>
      </w:r>
      <w:r w:rsidRPr="00BC6AD9">
        <w:rPr>
          <w:b/>
          <w:bCs/>
        </w:rPr>
        <w:t>Pilotage:</w:t>
      </w:r>
    </w:p>
    <w:p w14:paraId="0CAB3DCC" w14:textId="77777777" w:rsidR="00BC6AD9" w:rsidRPr="00BC6AD9" w:rsidRDefault="00BC6AD9" w:rsidP="00BC6AD9">
      <w:pPr>
        <w:pStyle w:val="BodyText"/>
        <w:ind w:left="142" w:right="197"/>
      </w:pPr>
    </w:p>
    <w:p w14:paraId="4A797463" w14:textId="77777777" w:rsidR="00BC6AD9" w:rsidRPr="00BC6AD9" w:rsidRDefault="00BC6AD9" w:rsidP="00BC6AD9">
      <w:pPr>
        <w:pStyle w:val="BodyText"/>
        <w:numPr>
          <w:ilvl w:val="0"/>
          <w:numId w:val="19"/>
        </w:numPr>
        <w:ind w:right="197"/>
      </w:pPr>
      <w:r w:rsidRPr="00BC6AD9">
        <w:t>Inbound vessels without the appropriate charts should be directed by the pilot to proceed to the nearest and most appropriate anchorage.</w:t>
      </w:r>
    </w:p>
    <w:p w14:paraId="3072D84D" w14:textId="77777777" w:rsidR="00BC6AD9" w:rsidRPr="00BC6AD9" w:rsidRDefault="00BC6AD9" w:rsidP="00BC6AD9">
      <w:pPr>
        <w:pStyle w:val="BodyText"/>
        <w:numPr>
          <w:ilvl w:val="0"/>
          <w:numId w:val="19"/>
        </w:numPr>
        <w:ind w:right="197"/>
      </w:pPr>
      <w:r w:rsidRPr="00BC6AD9">
        <w:t>Outbound vessels without the required charts must not depart from the berth.</w:t>
      </w:r>
    </w:p>
    <w:p w14:paraId="094A3B68" w14:textId="77777777" w:rsidR="00BC6AD9" w:rsidRPr="00BC6AD9" w:rsidRDefault="00BC6AD9" w:rsidP="00BC6AD9">
      <w:pPr>
        <w:pStyle w:val="BodyText"/>
        <w:ind w:left="720" w:right="197"/>
      </w:pPr>
    </w:p>
    <w:p w14:paraId="490DD139" w14:textId="77777777" w:rsidR="00BC6AD9" w:rsidRDefault="00BC6AD9" w:rsidP="00BC6AD9">
      <w:pPr>
        <w:pStyle w:val="BodyText"/>
        <w:ind w:left="142" w:right="197"/>
        <w:rPr>
          <w:b/>
          <w:bCs/>
        </w:rPr>
      </w:pPr>
      <w:r w:rsidRPr="00BC6AD9">
        <w:rPr>
          <w:b/>
          <w:bCs/>
        </w:rPr>
        <w:t>ECDIS Requirements:</w:t>
      </w:r>
    </w:p>
    <w:p w14:paraId="40E0CFC0" w14:textId="0914C18B" w:rsidR="00BC6AD9" w:rsidRDefault="00BC6AD9" w:rsidP="00BC6AD9">
      <w:pPr>
        <w:pStyle w:val="BodyText"/>
        <w:ind w:left="142" w:right="197"/>
      </w:pPr>
      <w:r w:rsidRPr="00BC6AD9">
        <w:br/>
        <w:t>ECDIS systems on board must be type-approved and supported by a</w:t>
      </w:r>
      <w:r>
        <w:t>n independent</w:t>
      </w:r>
      <w:r w:rsidRPr="00BC6AD9">
        <w:t xml:space="preserve"> backup — either a second approved system or an appropriate folio of paper charts.</w:t>
      </w:r>
    </w:p>
    <w:p w14:paraId="47CDADD6" w14:textId="77777777" w:rsidR="00BC6AD9" w:rsidRPr="00BC6AD9" w:rsidRDefault="00BC6AD9" w:rsidP="00BC6AD9">
      <w:pPr>
        <w:pStyle w:val="BodyText"/>
        <w:ind w:left="142" w:right="197"/>
      </w:pPr>
    </w:p>
    <w:p w14:paraId="3AA84D2B" w14:textId="77777777" w:rsidR="00BC6AD9" w:rsidRDefault="00BC6AD9" w:rsidP="00BC6AD9">
      <w:pPr>
        <w:pStyle w:val="BodyText"/>
        <w:ind w:left="142" w:right="197"/>
        <w:rPr>
          <w:b/>
          <w:bCs/>
        </w:rPr>
      </w:pPr>
      <w:r w:rsidRPr="00BC6AD9">
        <w:rPr>
          <w:b/>
          <w:bCs/>
        </w:rPr>
        <w:t>Foreign Charts:</w:t>
      </w:r>
    </w:p>
    <w:p w14:paraId="0B8EC10F" w14:textId="32C13F5B" w:rsidR="00BC6AD9" w:rsidRPr="00BC6AD9" w:rsidRDefault="00BC6AD9" w:rsidP="00BC6AD9">
      <w:pPr>
        <w:pStyle w:val="BodyText"/>
        <w:ind w:left="142" w:right="197"/>
      </w:pPr>
      <w:r w:rsidRPr="00BC6AD9">
        <w:br/>
        <w:t>Foreign charts are acceptable provided they conform to the International Chart Numbering System (INT series).</w:t>
      </w:r>
    </w:p>
    <w:p w14:paraId="2FA3605F" w14:textId="77777777" w:rsidR="006C5F9A" w:rsidRPr="00846F34" w:rsidRDefault="006C5F9A" w:rsidP="00726548">
      <w:pPr>
        <w:pStyle w:val="BodyText"/>
        <w:ind w:left="142" w:right="197"/>
        <w:rPr>
          <w:sz w:val="20"/>
        </w:rPr>
      </w:pPr>
    </w:p>
    <w:p w14:paraId="29B4F4DB" w14:textId="77777777" w:rsidR="006C5F9A" w:rsidRPr="00846F34" w:rsidRDefault="006C5F9A" w:rsidP="00726548">
      <w:pPr>
        <w:pStyle w:val="BodyText"/>
        <w:ind w:left="142" w:right="197"/>
        <w:rPr>
          <w:sz w:val="20"/>
        </w:rPr>
      </w:pPr>
    </w:p>
    <w:p w14:paraId="1E222EF5" w14:textId="77777777" w:rsidR="006C5F9A" w:rsidRPr="00846F34" w:rsidRDefault="006C5F9A" w:rsidP="00726548">
      <w:pPr>
        <w:pStyle w:val="BodyText"/>
        <w:ind w:left="142" w:right="197"/>
        <w:rPr>
          <w:sz w:val="20"/>
        </w:rPr>
      </w:pPr>
    </w:p>
    <w:p w14:paraId="207025BA" w14:textId="77777777" w:rsidR="006C5F9A" w:rsidRPr="00846F34" w:rsidRDefault="004578D9" w:rsidP="007C47DC">
      <w:pPr>
        <w:pStyle w:val="Heading1"/>
        <w:numPr>
          <w:ilvl w:val="0"/>
          <w:numId w:val="4"/>
        </w:numPr>
        <w:tabs>
          <w:tab w:val="left" w:pos="533"/>
        </w:tabs>
        <w:ind w:left="142" w:right="197" w:firstLine="0"/>
        <w:rPr>
          <w:rFonts w:ascii="Times New Roman" w:hAnsi="Times New Roman" w:cs="Times New Roman"/>
        </w:rPr>
      </w:pPr>
      <w:bookmarkStart w:id="30" w:name="_Toc202449598"/>
      <w:r w:rsidRPr="00846F34">
        <w:rPr>
          <w:rFonts w:ascii="Times New Roman" w:hAnsi="Times New Roman" w:cs="Times New Roman"/>
        </w:rPr>
        <w:t>USE OF</w:t>
      </w:r>
      <w:r w:rsidRPr="00846F34">
        <w:rPr>
          <w:rFonts w:ascii="Times New Roman" w:hAnsi="Times New Roman" w:cs="Times New Roman"/>
          <w:spacing w:val="-5"/>
        </w:rPr>
        <w:t xml:space="preserve"> </w:t>
      </w:r>
      <w:r w:rsidR="001B46EB" w:rsidRPr="00846F34">
        <w:rPr>
          <w:rFonts w:ascii="Times New Roman" w:hAnsi="Times New Roman" w:cs="Times New Roman"/>
        </w:rPr>
        <w:t>LINESMEN</w:t>
      </w:r>
      <w:bookmarkEnd w:id="30"/>
    </w:p>
    <w:p w14:paraId="5899C06A" w14:textId="77777777" w:rsidR="00A435CD" w:rsidRPr="00A435CD" w:rsidRDefault="00A435CD" w:rsidP="00A435CD">
      <w:pPr>
        <w:pStyle w:val="BodyText"/>
        <w:ind w:left="142" w:right="197"/>
        <w:jc w:val="both"/>
        <w:rPr>
          <w:bCs/>
          <w:sz w:val="23"/>
        </w:rPr>
      </w:pPr>
      <w:r w:rsidRPr="00A435CD">
        <w:rPr>
          <w:bCs/>
          <w:sz w:val="23"/>
        </w:rPr>
        <w:t>The procedure for the Port of Dundee requires that all vessels making fast or letting go at any berth within the port must use the services of linesmen.</w:t>
      </w:r>
    </w:p>
    <w:p w14:paraId="1D778B43" w14:textId="77777777" w:rsidR="00A435CD" w:rsidRPr="00A435CD" w:rsidRDefault="00A435CD" w:rsidP="00A435CD">
      <w:pPr>
        <w:pStyle w:val="BodyText"/>
        <w:ind w:left="142" w:right="197"/>
        <w:jc w:val="both"/>
        <w:rPr>
          <w:bCs/>
          <w:sz w:val="23"/>
        </w:rPr>
      </w:pPr>
    </w:p>
    <w:p w14:paraId="4122FD88" w14:textId="0E263A45" w:rsidR="00BC6AD9" w:rsidRPr="00A435CD" w:rsidRDefault="00A435CD" w:rsidP="00A435CD">
      <w:pPr>
        <w:pStyle w:val="BodyText"/>
        <w:ind w:left="142" w:right="197"/>
        <w:jc w:val="both"/>
        <w:rPr>
          <w:bCs/>
          <w:sz w:val="20"/>
        </w:rPr>
      </w:pPr>
      <w:r w:rsidRPr="00A435CD">
        <w:rPr>
          <w:bCs/>
          <w:sz w:val="23"/>
        </w:rPr>
        <w:t>Small vessels may, in certain circumstances, be exempt from this requirement if the conditions outlined in Section 10 are met.</w:t>
      </w:r>
    </w:p>
    <w:p w14:paraId="5CCABC03" w14:textId="77777777" w:rsidR="006C5F9A" w:rsidRPr="00846F34" w:rsidRDefault="004578D9" w:rsidP="007C47DC">
      <w:pPr>
        <w:pStyle w:val="Heading1"/>
        <w:numPr>
          <w:ilvl w:val="0"/>
          <w:numId w:val="4"/>
        </w:numPr>
        <w:tabs>
          <w:tab w:val="left" w:pos="533"/>
        </w:tabs>
        <w:ind w:left="142" w:right="197" w:firstLine="0"/>
        <w:rPr>
          <w:rFonts w:ascii="Times New Roman" w:hAnsi="Times New Roman" w:cs="Times New Roman"/>
        </w:rPr>
      </w:pPr>
      <w:bookmarkStart w:id="31" w:name="_Toc202449599"/>
      <w:r w:rsidRPr="00846F34">
        <w:rPr>
          <w:rFonts w:ascii="Times New Roman" w:hAnsi="Times New Roman" w:cs="Times New Roman"/>
        </w:rPr>
        <w:t>TESTING ENGINES BEFORE ARRIVAL OR</w:t>
      </w:r>
      <w:r w:rsidRPr="00846F34">
        <w:rPr>
          <w:rFonts w:ascii="Times New Roman" w:hAnsi="Times New Roman" w:cs="Times New Roman"/>
          <w:spacing w:val="-19"/>
        </w:rPr>
        <w:t xml:space="preserve"> </w:t>
      </w:r>
      <w:r w:rsidRPr="00846F34">
        <w:rPr>
          <w:rFonts w:ascii="Times New Roman" w:hAnsi="Times New Roman" w:cs="Times New Roman"/>
        </w:rPr>
        <w:t>DEPARTURE</w:t>
      </w:r>
      <w:bookmarkEnd w:id="31"/>
    </w:p>
    <w:p w14:paraId="689BB241" w14:textId="77777777" w:rsidR="006C5F9A" w:rsidRPr="00846F34" w:rsidRDefault="006C5F9A" w:rsidP="00726548">
      <w:pPr>
        <w:pStyle w:val="BodyText"/>
        <w:ind w:left="142" w:right="197"/>
        <w:rPr>
          <w:b/>
          <w:sz w:val="28"/>
        </w:rPr>
      </w:pPr>
    </w:p>
    <w:p w14:paraId="3812486C" w14:textId="0BE0E12A" w:rsidR="006C5F9A" w:rsidRPr="00846F34" w:rsidRDefault="004578D9" w:rsidP="00A55FC9">
      <w:pPr>
        <w:ind w:left="142" w:right="197"/>
        <w:jc w:val="both"/>
        <w:rPr>
          <w:b/>
          <w:sz w:val="24"/>
        </w:rPr>
      </w:pPr>
      <w:r w:rsidRPr="00846F34">
        <w:rPr>
          <w:b/>
          <w:sz w:val="24"/>
        </w:rPr>
        <w:t>All vessels should test their engines astern before berthing at port, harbour</w:t>
      </w:r>
      <w:r w:rsidR="001B46EB" w:rsidRPr="00846F34">
        <w:rPr>
          <w:b/>
          <w:sz w:val="24"/>
        </w:rPr>
        <w:t>,</w:t>
      </w:r>
      <w:r w:rsidRPr="00846F34">
        <w:rPr>
          <w:b/>
          <w:sz w:val="24"/>
        </w:rPr>
        <w:t xml:space="preserve"> dock or terminal</w:t>
      </w:r>
      <w:r w:rsidR="00D13849" w:rsidRPr="00846F34">
        <w:rPr>
          <w:b/>
          <w:sz w:val="24"/>
        </w:rPr>
        <w:t>.</w:t>
      </w:r>
    </w:p>
    <w:p w14:paraId="307124C9" w14:textId="77777777" w:rsidR="006C5F9A" w:rsidRPr="00846F34" w:rsidRDefault="004578D9" w:rsidP="00A55FC9">
      <w:pPr>
        <w:ind w:left="142" w:right="197"/>
        <w:jc w:val="both"/>
        <w:rPr>
          <w:b/>
          <w:sz w:val="24"/>
        </w:rPr>
      </w:pPr>
      <w:r w:rsidRPr="00846F34">
        <w:rPr>
          <w:b/>
          <w:sz w:val="24"/>
        </w:rPr>
        <w:t>Any defects or failure of the engine to go astern should be reported to FTNS and the berthing or docking aborted.</w:t>
      </w:r>
    </w:p>
    <w:p w14:paraId="7F9D0CC8" w14:textId="77777777" w:rsidR="006C5F9A" w:rsidRPr="00846F34" w:rsidRDefault="006C5F9A" w:rsidP="00A55FC9">
      <w:pPr>
        <w:pStyle w:val="BodyText"/>
        <w:ind w:left="142" w:right="197"/>
        <w:jc w:val="both"/>
        <w:rPr>
          <w:b/>
        </w:rPr>
      </w:pPr>
    </w:p>
    <w:p w14:paraId="470045B9" w14:textId="77777777" w:rsidR="006C5F9A" w:rsidRPr="00846F34" w:rsidRDefault="004578D9" w:rsidP="00A55FC9">
      <w:pPr>
        <w:pStyle w:val="BodyText"/>
        <w:spacing w:line="274" w:lineRule="exact"/>
        <w:ind w:left="142" w:right="197"/>
        <w:jc w:val="both"/>
      </w:pPr>
      <w:r w:rsidRPr="00846F34">
        <w:t>Mariners are advised of the following precautions to be exercised prior to and when testing engines prior to departure.</w:t>
      </w:r>
    </w:p>
    <w:p w14:paraId="707FA7CA" w14:textId="77777777" w:rsidR="006C5F9A" w:rsidRPr="00846F34" w:rsidRDefault="006C5F9A" w:rsidP="00726548">
      <w:pPr>
        <w:pStyle w:val="BodyText"/>
        <w:spacing w:before="10"/>
        <w:ind w:left="142" w:right="197"/>
        <w:rPr>
          <w:sz w:val="23"/>
        </w:rPr>
      </w:pPr>
    </w:p>
    <w:p w14:paraId="6C54EB90" w14:textId="77777777" w:rsidR="006C5F9A" w:rsidRPr="00846F34" w:rsidRDefault="004578D9" w:rsidP="00A55FC9">
      <w:pPr>
        <w:pStyle w:val="ListParagraph"/>
        <w:numPr>
          <w:ilvl w:val="0"/>
          <w:numId w:val="2"/>
        </w:numPr>
        <w:ind w:left="709" w:right="197" w:hanging="567"/>
        <w:rPr>
          <w:sz w:val="24"/>
        </w:rPr>
      </w:pPr>
      <w:r w:rsidRPr="00846F34">
        <w:rPr>
          <w:sz w:val="24"/>
        </w:rPr>
        <w:t>Ensure that the gangway is tended and access is prohibited during test or the gangway</w:t>
      </w:r>
      <w:r w:rsidRPr="00846F34">
        <w:rPr>
          <w:spacing w:val="-16"/>
          <w:sz w:val="24"/>
        </w:rPr>
        <w:t xml:space="preserve"> </w:t>
      </w:r>
      <w:r w:rsidRPr="00846F34">
        <w:rPr>
          <w:sz w:val="24"/>
        </w:rPr>
        <w:t>is removed.</w:t>
      </w:r>
    </w:p>
    <w:p w14:paraId="10DDE4D5" w14:textId="77777777" w:rsidR="006C5F9A" w:rsidRPr="00846F34" w:rsidRDefault="004578D9" w:rsidP="00A55FC9">
      <w:pPr>
        <w:pStyle w:val="ListParagraph"/>
        <w:numPr>
          <w:ilvl w:val="0"/>
          <w:numId w:val="2"/>
        </w:numPr>
        <w:spacing w:before="24" w:line="274" w:lineRule="exact"/>
        <w:ind w:left="709" w:right="197" w:hanging="567"/>
        <w:rPr>
          <w:sz w:val="24"/>
        </w:rPr>
      </w:pPr>
      <w:r w:rsidRPr="00846F34">
        <w:rPr>
          <w:sz w:val="24"/>
        </w:rPr>
        <w:t>Cease cargo operations. Tanker manifolds must be disconnected. Shore cranes are boomed clear of the</w:t>
      </w:r>
      <w:r w:rsidRPr="00846F34">
        <w:rPr>
          <w:spacing w:val="-6"/>
          <w:sz w:val="24"/>
        </w:rPr>
        <w:t xml:space="preserve"> </w:t>
      </w:r>
      <w:r w:rsidRPr="00846F34">
        <w:rPr>
          <w:sz w:val="24"/>
        </w:rPr>
        <w:t>vessel</w:t>
      </w:r>
    </w:p>
    <w:p w14:paraId="2BA07A0D" w14:textId="77777777" w:rsidR="006C5F9A" w:rsidRPr="00846F34" w:rsidRDefault="004578D9" w:rsidP="00A55FC9">
      <w:pPr>
        <w:pStyle w:val="ListParagraph"/>
        <w:numPr>
          <w:ilvl w:val="0"/>
          <w:numId w:val="2"/>
        </w:numPr>
        <w:spacing w:line="293" w:lineRule="exact"/>
        <w:ind w:left="709" w:right="197" w:hanging="567"/>
        <w:rPr>
          <w:sz w:val="24"/>
        </w:rPr>
      </w:pPr>
      <w:r w:rsidRPr="00846F34">
        <w:rPr>
          <w:sz w:val="24"/>
        </w:rPr>
        <w:t xml:space="preserve">No bunkering operations are </w:t>
      </w:r>
      <w:proofErr w:type="gramStart"/>
      <w:r w:rsidRPr="00846F34">
        <w:rPr>
          <w:sz w:val="24"/>
        </w:rPr>
        <w:t>underway</w:t>
      </w:r>
      <w:proofErr w:type="gramEnd"/>
      <w:r w:rsidRPr="00846F34">
        <w:rPr>
          <w:sz w:val="24"/>
        </w:rPr>
        <w:t xml:space="preserve"> and any hoses are</w:t>
      </w:r>
      <w:r w:rsidRPr="00846F34">
        <w:rPr>
          <w:spacing w:val="-15"/>
          <w:sz w:val="24"/>
        </w:rPr>
        <w:t xml:space="preserve"> </w:t>
      </w:r>
      <w:r w:rsidRPr="00846F34">
        <w:rPr>
          <w:sz w:val="24"/>
        </w:rPr>
        <w:t>disconnected.</w:t>
      </w:r>
    </w:p>
    <w:p w14:paraId="467700D1" w14:textId="77777777" w:rsidR="006C5F9A" w:rsidRPr="00846F34" w:rsidRDefault="004578D9" w:rsidP="00A55FC9">
      <w:pPr>
        <w:pStyle w:val="ListParagraph"/>
        <w:numPr>
          <w:ilvl w:val="0"/>
          <w:numId w:val="2"/>
        </w:numPr>
        <w:spacing w:line="293" w:lineRule="exact"/>
        <w:ind w:left="709" w:right="197" w:hanging="567"/>
        <w:rPr>
          <w:sz w:val="24"/>
        </w:rPr>
      </w:pPr>
      <w:r w:rsidRPr="00846F34">
        <w:rPr>
          <w:sz w:val="24"/>
        </w:rPr>
        <w:t xml:space="preserve">If </w:t>
      </w:r>
      <w:proofErr w:type="gramStart"/>
      <w:r w:rsidRPr="00846F34">
        <w:rPr>
          <w:sz w:val="24"/>
        </w:rPr>
        <w:t>necessary</w:t>
      </w:r>
      <w:proofErr w:type="gramEnd"/>
      <w:r w:rsidRPr="00846F34">
        <w:rPr>
          <w:sz w:val="24"/>
        </w:rPr>
        <w:t xml:space="preserve"> inform</w:t>
      </w:r>
      <w:r w:rsidRPr="00846F34">
        <w:rPr>
          <w:spacing w:val="-8"/>
          <w:sz w:val="24"/>
        </w:rPr>
        <w:t xml:space="preserve"> </w:t>
      </w:r>
      <w:r w:rsidRPr="00846F34">
        <w:rPr>
          <w:sz w:val="24"/>
        </w:rPr>
        <w:t>stevedores</w:t>
      </w:r>
    </w:p>
    <w:p w14:paraId="5E671F53" w14:textId="77777777" w:rsidR="006C5F9A" w:rsidRPr="00846F34" w:rsidRDefault="004578D9" w:rsidP="00A55FC9">
      <w:pPr>
        <w:pStyle w:val="ListParagraph"/>
        <w:numPr>
          <w:ilvl w:val="0"/>
          <w:numId w:val="2"/>
        </w:numPr>
        <w:spacing w:line="293" w:lineRule="exact"/>
        <w:ind w:left="709" w:right="197" w:hanging="567"/>
        <w:rPr>
          <w:sz w:val="24"/>
        </w:rPr>
      </w:pPr>
      <w:r w:rsidRPr="00846F34">
        <w:rPr>
          <w:sz w:val="24"/>
        </w:rPr>
        <w:t>Test pitch at each console before engaging</w:t>
      </w:r>
      <w:r w:rsidRPr="00846F34">
        <w:rPr>
          <w:spacing w:val="-9"/>
          <w:sz w:val="24"/>
        </w:rPr>
        <w:t xml:space="preserve"> </w:t>
      </w:r>
      <w:r w:rsidRPr="00846F34">
        <w:rPr>
          <w:sz w:val="24"/>
        </w:rPr>
        <w:t>engines</w:t>
      </w:r>
    </w:p>
    <w:p w14:paraId="3529A558" w14:textId="77777777" w:rsidR="006C5F9A" w:rsidRPr="00846F34" w:rsidRDefault="004578D9" w:rsidP="00A55FC9">
      <w:pPr>
        <w:pStyle w:val="ListParagraph"/>
        <w:numPr>
          <w:ilvl w:val="0"/>
          <w:numId w:val="2"/>
        </w:numPr>
        <w:spacing w:line="293" w:lineRule="exact"/>
        <w:ind w:left="709" w:right="197" w:hanging="567"/>
        <w:rPr>
          <w:sz w:val="24"/>
        </w:rPr>
      </w:pPr>
      <w:r w:rsidRPr="00846F34">
        <w:rPr>
          <w:sz w:val="24"/>
        </w:rPr>
        <w:t>Ensure mooring lines are out and fast before engines are tested under</w:t>
      </w:r>
      <w:r w:rsidRPr="00846F34">
        <w:rPr>
          <w:spacing w:val="-12"/>
          <w:sz w:val="24"/>
        </w:rPr>
        <w:t xml:space="preserve"> </w:t>
      </w:r>
      <w:r w:rsidRPr="00846F34">
        <w:rPr>
          <w:sz w:val="24"/>
        </w:rPr>
        <w:t>load</w:t>
      </w:r>
    </w:p>
    <w:p w14:paraId="19B8F3EB" w14:textId="77777777" w:rsidR="006C5F9A" w:rsidRPr="00846F34" w:rsidRDefault="004578D9" w:rsidP="00A55FC9">
      <w:pPr>
        <w:pStyle w:val="ListParagraph"/>
        <w:numPr>
          <w:ilvl w:val="0"/>
          <w:numId w:val="2"/>
        </w:numPr>
        <w:spacing w:line="293" w:lineRule="exact"/>
        <w:ind w:left="709" w:right="197" w:hanging="567"/>
        <w:rPr>
          <w:sz w:val="24"/>
        </w:rPr>
      </w:pPr>
      <w:proofErr w:type="spellStart"/>
      <w:r w:rsidRPr="00846F34">
        <w:rPr>
          <w:sz w:val="24"/>
        </w:rPr>
        <w:t>Tend</w:t>
      </w:r>
      <w:proofErr w:type="spellEnd"/>
      <w:r w:rsidRPr="00846F34">
        <w:rPr>
          <w:sz w:val="24"/>
        </w:rPr>
        <w:t xml:space="preserve"> mooring lines</w:t>
      </w:r>
      <w:r w:rsidRPr="00846F34">
        <w:rPr>
          <w:spacing w:val="-7"/>
          <w:sz w:val="24"/>
        </w:rPr>
        <w:t xml:space="preserve"> </w:t>
      </w:r>
      <w:r w:rsidRPr="00846F34">
        <w:rPr>
          <w:sz w:val="24"/>
        </w:rPr>
        <w:t>throughout.</w:t>
      </w:r>
    </w:p>
    <w:p w14:paraId="677234C4" w14:textId="77777777" w:rsidR="006C5F9A" w:rsidRPr="00846F34" w:rsidRDefault="004578D9" w:rsidP="00A55FC9">
      <w:pPr>
        <w:pStyle w:val="ListParagraph"/>
        <w:numPr>
          <w:ilvl w:val="0"/>
          <w:numId w:val="2"/>
        </w:numPr>
        <w:spacing w:before="23" w:line="274" w:lineRule="exact"/>
        <w:ind w:left="709" w:right="197" w:hanging="567"/>
        <w:rPr>
          <w:sz w:val="24"/>
        </w:rPr>
      </w:pPr>
      <w:r w:rsidRPr="00846F34">
        <w:rPr>
          <w:sz w:val="24"/>
        </w:rPr>
        <w:t>The proximity of other vessels and in particularly small craft is considered prior to the test.</w:t>
      </w:r>
    </w:p>
    <w:p w14:paraId="235F3E76" w14:textId="77777777" w:rsidR="006C5F9A" w:rsidRPr="00846F34" w:rsidRDefault="004578D9" w:rsidP="00A55FC9">
      <w:pPr>
        <w:pStyle w:val="ListParagraph"/>
        <w:numPr>
          <w:ilvl w:val="0"/>
          <w:numId w:val="2"/>
        </w:numPr>
        <w:spacing w:before="21" w:line="274" w:lineRule="exact"/>
        <w:ind w:left="709" w:right="197" w:hanging="567"/>
        <w:rPr>
          <w:sz w:val="24"/>
        </w:rPr>
      </w:pPr>
      <w:r w:rsidRPr="00846F34">
        <w:rPr>
          <w:sz w:val="24"/>
        </w:rPr>
        <w:t>Ensure full understanding of the Emergency Stop procedure and be prepared to activate</w:t>
      </w:r>
      <w:r w:rsidRPr="00846F34">
        <w:rPr>
          <w:spacing w:val="-18"/>
          <w:sz w:val="24"/>
        </w:rPr>
        <w:t xml:space="preserve"> </w:t>
      </w:r>
      <w:r w:rsidRPr="00846F34">
        <w:rPr>
          <w:sz w:val="24"/>
        </w:rPr>
        <w:t>it should any fault be discovered whilst</w:t>
      </w:r>
      <w:r w:rsidRPr="00846F34">
        <w:rPr>
          <w:spacing w:val="-9"/>
          <w:sz w:val="24"/>
        </w:rPr>
        <w:t xml:space="preserve"> </w:t>
      </w:r>
      <w:r w:rsidRPr="00846F34">
        <w:rPr>
          <w:sz w:val="24"/>
        </w:rPr>
        <w:t>testing.</w:t>
      </w:r>
    </w:p>
    <w:p w14:paraId="17EC06FE" w14:textId="77777777" w:rsidR="006C5F9A" w:rsidRPr="00846F34" w:rsidRDefault="006C5F9A" w:rsidP="00726548">
      <w:pPr>
        <w:pStyle w:val="BodyText"/>
        <w:ind w:left="142" w:right="197"/>
        <w:rPr>
          <w:sz w:val="20"/>
        </w:rPr>
      </w:pPr>
    </w:p>
    <w:p w14:paraId="54D4F4BF" w14:textId="77777777" w:rsidR="00011208" w:rsidRPr="00846F34" w:rsidRDefault="00011208" w:rsidP="00726548">
      <w:pPr>
        <w:pStyle w:val="BodyText"/>
        <w:ind w:left="142" w:right="197"/>
        <w:rPr>
          <w:b/>
        </w:rPr>
      </w:pPr>
    </w:p>
    <w:p w14:paraId="08BE1F41" w14:textId="77777777" w:rsidR="00D13849" w:rsidRPr="00846F34" w:rsidRDefault="00D13849" w:rsidP="00726548">
      <w:pPr>
        <w:pStyle w:val="BodyText"/>
        <w:ind w:left="142" w:right="197"/>
        <w:rPr>
          <w:b/>
        </w:rPr>
      </w:pPr>
    </w:p>
    <w:p w14:paraId="00C1A841" w14:textId="77777777" w:rsidR="00D13849" w:rsidRPr="00846F34" w:rsidRDefault="00D13849" w:rsidP="00726548">
      <w:pPr>
        <w:pStyle w:val="BodyText"/>
        <w:ind w:left="142" w:right="197"/>
        <w:rPr>
          <w:b/>
        </w:rPr>
      </w:pPr>
    </w:p>
    <w:p w14:paraId="20607C77" w14:textId="77777777" w:rsidR="00D13849" w:rsidRPr="00846F34" w:rsidRDefault="00D13849" w:rsidP="00726548">
      <w:pPr>
        <w:pStyle w:val="BodyText"/>
        <w:ind w:left="142" w:right="197"/>
        <w:rPr>
          <w:b/>
        </w:rPr>
      </w:pPr>
    </w:p>
    <w:p w14:paraId="30939336" w14:textId="77777777" w:rsidR="00D13849" w:rsidRPr="00846F34" w:rsidRDefault="00D13849" w:rsidP="00726548">
      <w:pPr>
        <w:pStyle w:val="BodyText"/>
        <w:ind w:left="142" w:right="197"/>
        <w:rPr>
          <w:b/>
        </w:rPr>
      </w:pPr>
    </w:p>
    <w:p w14:paraId="28834384" w14:textId="77777777" w:rsidR="00D13849" w:rsidRPr="00846F34" w:rsidRDefault="00D13849" w:rsidP="00726548">
      <w:pPr>
        <w:pStyle w:val="BodyText"/>
        <w:ind w:left="142" w:right="197"/>
        <w:rPr>
          <w:b/>
        </w:rPr>
      </w:pPr>
    </w:p>
    <w:p w14:paraId="4EC1E652" w14:textId="77777777" w:rsidR="00D13849" w:rsidRPr="00846F34" w:rsidRDefault="00D13849" w:rsidP="00726548">
      <w:pPr>
        <w:pStyle w:val="BodyText"/>
        <w:ind w:left="142" w:right="197"/>
        <w:rPr>
          <w:b/>
        </w:rPr>
      </w:pPr>
    </w:p>
    <w:p w14:paraId="7FADC54B" w14:textId="77777777" w:rsidR="00D13849" w:rsidRPr="00846F34" w:rsidRDefault="00D13849" w:rsidP="00726548">
      <w:pPr>
        <w:pStyle w:val="BodyText"/>
        <w:ind w:left="142" w:right="197"/>
        <w:rPr>
          <w:b/>
        </w:rPr>
      </w:pPr>
    </w:p>
    <w:p w14:paraId="4876CD2D" w14:textId="77777777" w:rsidR="00D13849" w:rsidRPr="00846F34" w:rsidRDefault="00D13849" w:rsidP="00726548">
      <w:pPr>
        <w:pStyle w:val="BodyText"/>
        <w:ind w:left="142" w:right="197"/>
        <w:rPr>
          <w:b/>
        </w:rPr>
      </w:pPr>
    </w:p>
    <w:p w14:paraId="10AA05CD" w14:textId="77777777" w:rsidR="00D13849" w:rsidRPr="00846F34" w:rsidRDefault="00D13849" w:rsidP="00726548">
      <w:pPr>
        <w:pStyle w:val="BodyText"/>
        <w:ind w:left="142" w:right="197"/>
        <w:rPr>
          <w:b/>
        </w:rPr>
      </w:pPr>
    </w:p>
    <w:p w14:paraId="65AD43C4" w14:textId="77777777" w:rsidR="00D13849" w:rsidRPr="00846F34" w:rsidRDefault="00D13849" w:rsidP="00726548">
      <w:pPr>
        <w:pStyle w:val="BodyText"/>
        <w:ind w:left="142" w:right="197"/>
        <w:rPr>
          <w:b/>
        </w:rPr>
      </w:pPr>
    </w:p>
    <w:p w14:paraId="430D9C2E" w14:textId="77777777" w:rsidR="00D13849" w:rsidRPr="00846F34" w:rsidRDefault="00D13849" w:rsidP="00726548">
      <w:pPr>
        <w:pStyle w:val="BodyText"/>
        <w:ind w:left="142" w:right="197"/>
        <w:rPr>
          <w:b/>
        </w:rPr>
      </w:pPr>
    </w:p>
    <w:p w14:paraId="7C2D72B7" w14:textId="77777777" w:rsidR="00D13849" w:rsidRPr="00846F34" w:rsidRDefault="00D13849" w:rsidP="00726548">
      <w:pPr>
        <w:pStyle w:val="BodyText"/>
        <w:ind w:left="142" w:right="197"/>
        <w:rPr>
          <w:b/>
        </w:rPr>
      </w:pPr>
    </w:p>
    <w:p w14:paraId="7696C6CC" w14:textId="77777777" w:rsidR="00D13849" w:rsidRPr="00846F34" w:rsidRDefault="00D13849" w:rsidP="00726548">
      <w:pPr>
        <w:pStyle w:val="BodyText"/>
        <w:ind w:left="142" w:right="197"/>
        <w:rPr>
          <w:b/>
        </w:rPr>
      </w:pPr>
    </w:p>
    <w:p w14:paraId="115564BE" w14:textId="77777777" w:rsidR="00D13849" w:rsidRPr="00846F34" w:rsidRDefault="00D13849" w:rsidP="00726548">
      <w:pPr>
        <w:pStyle w:val="BodyText"/>
        <w:ind w:left="142" w:right="197"/>
        <w:rPr>
          <w:b/>
        </w:rPr>
      </w:pPr>
    </w:p>
    <w:p w14:paraId="14067E67" w14:textId="77777777" w:rsidR="00D13849" w:rsidRPr="00846F34" w:rsidRDefault="00D13849" w:rsidP="00726548">
      <w:pPr>
        <w:pStyle w:val="BodyText"/>
        <w:ind w:left="142" w:right="197"/>
        <w:rPr>
          <w:b/>
        </w:rPr>
      </w:pPr>
    </w:p>
    <w:p w14:paraId="582C03CB" w14:textId="77777777" w:rsidR="00D13849" w:rsidRPr="00846F34" w:rsidRDefault="00D13849" w:rsidP="00726548">
      <w:pPr>
        <w:pStyle w:val="BodyText"/>
        <w:ind w:left="142" w:right="197"/>
        <w:rPr>
          <w:b/>
        </w:rPr>
      </w:pPr>
    </w:p>
    <w:p w14:paraId="2B9A5C70" w14:textId="77777777" w:rsidR="00D13849" w:rsidRPr="00846F34" w:rsidRDefault="00D13849" w:rsidP="00726548">
      <w:pPr>
        <w:pStyle w:val="BodyText"/>
        <w:ind w:left="142" w:right="197"/>
        <w:rPr>
          <w:b/>
        </w:rPr>
      </w:pPr>
    </w:p>
    <w:p w14:paraId="5BD8F86C" w14:textId="77777777" w:rsidR="00D13849" w:rsidRPr="00846F34" w:rsidRDefault="00D13849" w:rsidP="00726548">
      <w:pPr>
        <w:pStyle w:val="BodyText"/>
        <w:ind w:left="142" w:right="197"/>
        <w:rPr>
          <w:b/>
        </w:rPr>
      </w:pPr>
    </w:p>
    <w:p w14:paraId="2DBF28DE" w14:textId="77777777" w:rsidR="00D13849" w:rsidRPr="00846F34" w:rsidRDefault="00D13849" w:rsidP="00726548">
      <w:pPr>
        <w:pStyle w:val="BodyText"/>
        <w:ind w:left="142" w:right="197"/>
        <w:rPr>
          <w:b/>
        </w:rPr>
      </w:pPr>
    </w:p>
    <w:p w14:paraId="198F9A21" w14:textId="77777777" w:rsidR="00D13849" w:rsidRDefault="00D13849" w:rsidP="00726548">
      <w:pPr>
        <w:pStyle w:val="BodyText"/>
        <w:ind w:left="142" w:right="197"/>
        <w:rPr>
          <w:b/>
        </w:rPr>
      </w:pPr>
    </w:p>
    <w:p w14:paraId="78C2FD63" w14:textId="77777777" w:rsidR="007D0E46" w:rsidRDefault="007D0E46" w:rsidP="00726548">
      <w:pPr>
        <w:pStyle w:val="BodyText"/>
        <w:ind w:left="142" w:right="197"/>
        <w:rPr>
          <w:b/>
        </w:rPr>
      </w:pPr>
    </w:p>
    <w:p w14:paraId="1DF29C0D" w14:textId="77777777" w:rsidR="007D0E46" w:rsidRPr="00846F34" w:rsidRDefault="007D0E46" w:rsidP="00726548">
      <w:pPr>
        <w:pStyle w:val="BodyText"/>
        <w:ind w:left="142" w:right="197"/>
        <w:rPr>
          <w:b/>
        </w:rPr>
      </w:pPr>
    </w:p>
    <w:p w14:paraId="3518906C" w14:textId="77777777" w:rsidR="00D13849" w:rsidRDefault="00D13849" w:rsidP="00726548">
      <w:pPr>
        <w:pStyle w:val="BodyText"/>
        <w:ind w:left="142" w:right="197"/>
        <w:rPr>
          <w:b/>
        </w:rPr>
      </w:pPr>
    </w:p>
    <w:p w14:paraId="066E6FCE" w14:textId="77777777" w:rsidR="00BC6AD9" w:rsidRDefault="00BC6AD9" w:rsidP="00726548">
      <w:pPr>
        <w:pStyle w:val="BodyText"/>
        <w:ind w:left="142" w:right="197"/>
        <w:rPr>
          <w:b/>
        </w:rPr>
      </w:pPr>
    </w:p>
    <w:p w14:paraId="4B0CB5DD" w14:textId="77777777" w:rsidR="00011208" w:rsidRPr="00846F34" w:rsidRDefault="00011208" w:rsidP="007C47DC">
      <w:pPr>
        <w:pStyle w:val="Heading1"/>
        <w:numPr>
          <w:ilvl w:val="0"/>
          <w:numId w:val="4"/>
        </w:numPr>
        <w:tabs>
          <w:tab w:val="left" w:pos="533"/>
        </w:tabs>
        <w:ind w:left="142" w:right="197" w:firstLine="0"/>
        <w:rPr>
          <w:rFonts w:ascii="Times New Roman" w:hAnsi="Times New Roman" w:cs="Times New Roman"/>
        </w:rPr>
      </w:pPr>
      <w:bookmarkStart w:id="32" w:name="_Toc202449600"/>
      <w:r w:rsidRPr="00846F34">
        <w:rPr>
          <w:rFonts w:ascii="Times New Roman" w:hAnsi="Times New Roman" w:cs="Times New Roman"/>
        </w:rPr>
        <w:t>SAFE ACCESS AND SELF-MOORING</w:t>
      </w:r>
      <w:bookmarkEnd w:id="32"/>
    </w:p>
    <w:p w14:paraId="41A9C32A" w14:textId="77777777" w:rsidR="00011208" w:rsidRPr="00846F34" w:rsidRDefault="00011208" w:rsidP="00726548">
      <w:pPr>
        <w:pStyle w:val="BodyText"/>
        <w:ind w:left="142" w:right="197"/>
        <w:rPr>
          <w:b/>
        </w:rPr>
      </w:pPr>
    </w:p>
    <w:p w14:paraId="28B100F8" w14:textId="77777777" w:rsidR="00011208" w:rsidRPr="00846F34" w:rsidRDefault="00011208" w:rsidP="00726548">
      <w:pPr>
        <w:pStyle w:val="BodyText"/>
        <w:ind w:left="142" w:right="197"/>
        <w:rPr>
          <w:b/>
        </w:rPr>
      </w:pPr>
    </w:p>
    <w:p w14:paraId="297EF459" w14:textId="77777777" w:rsidR="00011208" w:rsidRPr="00846F34" w:rsidRDefault="00011208" w:rsidP="00726548">
      <w:pPr>
        <w:pStyle w:val="BodyText"/>
        <w:ind w:left="142" w:right="197"/>
        <w:rPr>
          <w:sz w:val="2"/>
        </w:rPr>
      </w:pPr>
    </w:p>
    <w:p w14:paraId="0670D466" w14:textId="77777777" w:rsidR="00011208" w:rsidRPr="00846F34" w:rsidRDefault="00011208" w:rsidP="00A55FC9">
      <w:pPr>
        <w:pStyle w:val="ListParagraph"/>
        <w:spacing w:after="160"/>
        <w:ind w:left="142" w:right="197" w:firstLine="0"/>
        <w:contextualSpacing/>
        <w:jc w:val="both"/>
        <w:rPr>
          <w:sz w:val="24"/>
          <w:szCs w:val="24"/>
        </w:rPr>
      </w:pPr>
      <w:r w:rsidRPr="00846F34">
        <w:rPr>
          <w:sz w:val="24"/>
          <w:szCs w:val="24"/>
        </w:rPr>
        <w:t xml:space="preserve">The Master of any vessel should ensure there is safe access before allowing anyone to step ashore. This is applicable irrespective of the form of mooring operation conducted. </w:t>
      </w:r>
    </w:p>
    <w:p w14:paraId="31910D45" w14:textId="77777777" w:rsidR="00011208" w:rsidRPr="00846F34" w:rsidRDefault="00011208" w:rsidP="00A55FC9">
      <w:pPr>
        <w:pStyle w:val="BodyText"/>
        <w:ind w:left="142" w:right="197"/>
        <w:jc w:val="both"/>
        <w:rPr>
          <w:b/>
        </w:rPr>
      </w:pPr>
      <w:r w:rsidRPr="00846F34">
        <w:rPr>
          <w:b/>
        </w:rPr>
        <w:t>Safe Access</w:t>
      </w:r>
    </w:p>
    <w:p w14:paraId="24B6DD18" w14:textId="77777777" w:rsidR="00011208" w:rsidRPr="00846F34" w:rsidRDefault="00011208" w:rsidP="00A55FC9">
      <w:pPr>
        <w:ind w:left="142" w:right="197"/>
        <w:jc w:val="both"/>
        <w:rPr>
          <w:sz w:val="24"/>
          <w:szCs w:val="24"/>
        </w:rPr>
      </w:pPr>
      <w:r w:rsidRPr="00846F34">
        <w:rPr>
          <w:sz w:val="24"/>
          <w:szCs w:val="24"/>
        </w:rPr>
        <w:t xml:space="preserve">No Forth Ports owned port has an area specifically designed to ensure safe access to and from small vessels. </w:t>
      </w:r>
    </w:p>
    <w:p w14:paraId="164CB112" w14:textId="77777777" w:rsidR="00011208" w:rsidRPr="00846F34" w:rsidRDefault="00011208" w:rsidP="00A55FC9">
      <w:pPr>
        <w:ind w:left="142" w:right="197"/>
        <w:jc w:val="both"/>
        <w:rPr>
          <w:sz w:val="24"/>
          <w:szCs w:val="24"/>
        </w:rPr>
      </w:pPr>
    </w:p>
    <w:p w14:paraId="1731C0BB" w14:textId="77777777" w:rsidR="00011208" w:rsidRPr="00846F34" w:rsidRDefault="00011208" w:rsidP="00A55FC9">
      <w:pPr>
        <w:ind w:left="142" w:right="197"/>
        <w:jc w:val="both"/>
        <w:rPr>
          <w:sz w:val="24"/>
          <w:szCs w:val="24"/>
        </w:rPr>
      </w:pPr>
      <w:r w:rsidRPr="00846F34">
        <w:rPr>
          <w:sz w:val="24"/>
          <w:szCs w:val="24"/>
        </w:rPr>
        <w:t xml:space="preserve">Vessel operators should ensure they give notice of arrival to allow a berth to be allocated and the most suitable means of access to be identified and risk assessed. The industry’s recommended hierarchy of access arrangements for small craft, starting with the safest first, is as follows: </w:t>
      </w:r>
    </w:p>
    <w:p w14:paraId="6ABB7A75" w14:textId="77777777" w:rsidR="00011208" w:rsidRPr="00846F34" w:rsidRDefault="00011208" w:rsidP="00A55FC9">
      <w:pPr>
        <w:widowControl/>
        <w:numPr>
          <w:ilvl w:val="0"/>
          <w:numId w:val="8"/>
        </w:numPr>
        <w:ind w:left="142" w:right="197" w:firstLine="0"/>
        <w:jc w:val="both"/>
        <w:rPr>
          <w:sz w:val="24"/>
          <w:szCs w:val="24"/>
        </w:rPr>
      </w:pPr>
      <w:r w:rsidRPr="00846F34">
        <w:rPr>
          <w:sz w:val="24"/>
          <w:szCs w:val="24"/>
        </w:rPr>
        <w:t xml:space="preserve">Gangway between small craft and the quay, quay steps, quay wall, pier or other vessel/small craft.  Stepping directly (short step, level access) between the small craft and the quay, quay steps, quay wall, pier, other vessel/small craft or pontoon. </w:t>
      </w:r>
    </w:p>
    <w:p w14:paraId="3555C102" w14:textId="77777777" w:rsidR="00011208" w:rsidRPr="00846F34" w:rsidRDefault="00011208" w:rsidP="00A55FC9">
      <w:pPr>
        <w:widowControl/>
        <w:numPr>
          <w:ilvl w:val="0"/>
          <w:numId w:val="8"/>
        </w:numPr>
        <w:ind w:left="142" w:right="197" w:firstLine="0"/>
        <w:jc w:val="both"/>
        <w:rPr>
          <w:sz w:val="24"/>
          <w:szCs w:val="24"/>
        </w:rPr>
      </w:pPr>
      <w:r w:rsidRPr="00846F34">
        <w:rPr>
          <w:sz w:val="24"/>
          <w:szCs w:val="24"/>
        </w:rPr>
        <w:t xml:space="preserve">Fixed ladder from the quay, quay wall, pier or jetty. </w:t>
      </w:r>
    </w:p>
    <w:p w14:paraId="35DA2FC9" w14:textId="77777777" w:rsidR="00011208" w:rsidRPr="00846F34" w:rsidRDefault="00011208" w:rsidP="00A55FC9">
      <w:pPr>
        <w:widowControl/>
        <w:numPr>
          <w:ilvl w:val="0"/>
          <w:numId w:val="8"/>
        </w:numPr>
        <w:ind w:left="142" w:right="197" w:firstLine="0"/>
        <w:jc w:val="both"/>
        <w:rPr>
          <w:sz w:val="24"/>
          <w:szCs w:val="24"/>
        </w:rPr>
      </w:pPr>
      <w:r w:rsidRPr="00846F34">
        <w:rPr>
          <w:sz w:val="24"/>
          <w:szCs w:val="24"/>
        </w:rPr>
        <w:t xml:space="preserve">*Portable ladder between the small craft and the quay, quay wall, pier or jetty. </w:t>
      </w:r>
    </w:p>
    <w:p w14:paraId="0E68057E" w14:textId="77777777" w:rsidR="00011208" w:rsidRPr="00846F34" w:rsidRDefault="00011208" w:rsidP="00A55FC9">
      <w:pPr>
        <w:ind w:left="142" w:right="197"/>
        <w:jc w:val="both"/>
        <w:rPr>
          <w:sz w:val="24"/>
          <w:szCs w:val="24"/>
        </w:rPr>
      </w:pPr>
      <w:r w:rsidRPr="00846F34">
        <w:rPr>
          <w:sz w:val="24"/>
          <w:szCs w:val="24"/>
        </w:rPr>
        <w:t xml:space="preserve">*Only permitted where no other safe means of access is reasonably practicable. </w:t>
      </w:r>
    </w:p>
    <w:p w14:paraId="47A77396" w14:textId="77777777" w:rsidR="00011208" w:rsidRPr="00846F34" w:rsidRDefault="00011208" w:rsidP="00A55FC9">
      <w:pPr>
        <w:pStyle w:val="BodyText"/>
        <w:ind w:left="142" w:right="197"/>
        <w:jc w:val="both"/>
        <w:rPr>
          <w:b/>
        </w:rPr>
      </w:pPr>
    </w:p>
    <w:p w14:paraId="7E0A1FE6" w14:textId="77777777" w:rsidR="00011208" w:rsidRPr="00846F34" w:rsidRDefault="00011208" w:rsidP="00A55FC9">
      <w:pPr>
        <w:pStyle w:val="BodyText"/>
        <w:ind w:left="142" w:right="197"/>
        <w:jc w:val="both"/>
        <w:rPr>
          <w:b/>
        </w:rPr>
      </w:pPr>
      <w:r w:rsidRPr="00846F34">
        <w:rPr>
          <w:b/>
        </w:rPr>
        <w:t>Self-Mooring</w:t>
      </w:r>
    </w:p>
    <w:p w14:paraId="6576B5A9" w14:textId="77777777" w:rsidR="00011208" w:rsidRPr="00846F34" w:rsidRDefault="00011208" w:rsidP="00A55FC9">
      <w:pPr>
        <w:ind w:left="142" w:right="197"/>
        <w:jc w:val="both"/>
        <w:rPr>
          <w:sz w:val="24"/>
          <w:szCs w:val="24"/>
        </w:rPr>
      </w:pPr>
      <w:r w:rsidRPr="00846F34">
        <w:rPr>
          <w:sz w:val="24"/>
          <w:szCs w:val="24"/>
        </w:rPr>
        <w:t xml:space="preserve">Vessels should where possible utilise the services of </w:t>
      </w:r>
      <w:r w:rsidR="001B46EB" w:rsidRPr="00846F34">
        <w:rPr>
          <w:sz w:val="24"/>
          <w:szCs w:val="24"/>
        </w:rPr>
        <w:t xml:space="preserve">trained </w:t>
      </w:r>
      <w:r w:rsidRPr="00846F34">
        <w:rPr>
          <w:sz w:val="24"/>
          <w:szCs w:val="24"/>
        </w:rPr>
        <w:t xml:space="preserve">linesmen. However, it is recognised that </w:t>
      </w:r>
      <w:r w:rsidR="001B46EB" w:rsidRPr="00846F34">
        <w:rPr>
          <w:sz w:val="24"/>
          <w:szCs w:val="24"/>
        </w:rPr>
        <w:t xml:space="preserve">self-mooring is a </w:t>
      </w:r>
      <w:r w:rsidRPr="00846F34">
        <w:rPr>
          <w:sz w:val="24"/>
          <w:szCs w:val="24"/>
        </w:rPr>
        <w:t>common occurrence in the small vessel sector. It is recognised that this may be a reasonably practicable operation provided that the hazards have been mitigated.</w:t>
      </w:r>
    </w:p>
    <w:p w14:paraId="1623FF05" w14:textId="77777777" w:rsidR="00011208" w:rsidRPr="00846F34" w:rsidRDefault="00011208" w:rsidP="00A55FC9">
      <w:pPr>
        <w:ind w:left="142" w:right="197"/>
        <w:jc w:val="both"/>
        <w:rPr>
          <w:sz w:val="24"/>
          <w:szCs w:val="24"/>
        </w:rPr>
      </w:pPr>
    </w:p>
    <w:p w14:paraId="7DFB287F" w14:textId="77777777" w:rsidR="00011208" w:rsidRPr="00846F34" w:rsidRDefault="00011208" w:rsidP="00A55FC9">
      <w:pPr>
        <w:ind w:left="142" w:right="197"/>
        <w:jc w:val="both"/>
        <w:rPr>
          <w:sz w:val="24"/>
          <w:szCs w:val="24"/>
        </w:rPr>
      </w:pPr>
      <w:r w:rsidRPr="00846F34">
        <w:rPr>
          <w:sz w:val="24"/>
          <w:szCs w:val="24"/>
        </w:rPr>
        <w:t>All vessels calling at a Forth Ports owned port should have a safe system of work (SSOW)</w:t>
      </w:r>
      <w:r w:rsidR="00E763E0" w:rsidRPr="00846F34">
        <w:rPr>
          <w:sz w:val="24"/>
          <w:szCs w:val="24"/>
        </w:rPr>
        <w:t xml:space="preserve"> and submit a completed self</w:t>
      </w:r>
      <w:r w:rsidR="001B46EB" w:rsidRPr="00846F34">
        <w:rPr>
          <w:sz w:val="24"/>
          <w:szCs w:val="24"/>
        </w:rPr>
        <w:t>-</w:t>
      </w:r>
      <w:r w:rsidR="00E763E0" w:rsidRPr="00846F34">
        <w:rPr>
          <w:sz w:val="24"/>
          <w:szCs w:val="24"/>
        </w:rPr>
        <w:t>mooring Notification form to FTNS</w:t>
      </w:r>
      <w:r w:rsidRPr="00846F34">
        <w:rPr>
          <w:sz w:val="24"/>
          <w:szCs w:val="24"/>
        </w:rPr>
        <w:t xml:space="preserve"> if they plan to self-moor. </w:t>
      </w:r>
    </w:p>
    <w:p w14:paraId="274D8D7E" w14:textId="77777777" w:rsidR="00011208" w:rsidRPr="00846F34" w:rsidRDefault="00011208" w:rsidP="00726548">
      <w:pPr>
        <w:ind w:left="142" w:right="197"/>
        <w:rPr>
          <w:sz w:val="24"/>
          <w:szCs w:val="24"/>
        </w:rPr>
      </w:pPr>
    </w:p>
    <w:p w14:paraId="6539F044" w14:textId="77777777" w:rsidR="00011208" w:rsidRPr="00846F34" w:rsidRDefault="00011208" w:rsidP="00A55FC9">
      <w:pPr>
        <w:ind w:left="709" w:right="197" w:hanging="567"/>
        <w:jc w:val="both"/>
        <w:rPr>
          <w:sz w:val="24"/>
          <w:szCs w:val="24"/>
        </w:rPr>
      </w:pPr>
      <w:r w:rsidRPr="00846F34">
        <w:rPr>
          <w:sz w:val="24"/>
          <w:szCs w:val="24"/>
        </w:rPr>
        <w:t>The SSOW should consider the following:</w:t>
      </w:r>
    </w:p>
    <w:p w14:paraId="7AC34434" w14:textId="77777777" w:rsidR="00011208"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 xml:space="preserve">Access - some quays/berths have additional risk; for example, working at height with unguarded edges and vertical ladders. </w:t>
      </w:r>
    </w:p>
    <w:p w14:paraId="301C877C" w14:textId="77777777" w:rsidR="00011208"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The size and type of vessel including its manoeuvrability, ability to hold position alongside in the prevailing circumstances and the conditions for the transit of personnel to conduct the mooring operation.</w:t>
      </w:r>
    </w:p>
    <w:p w14:paraId="51867EFB" w14:textId="77777777" w:rsidR="00011208"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 xml:space="preserve">Potential dangers posed to personnel from the prevailing environmental conditions, communication between those involved and appropriate supervision by a competent person. </w:t>
      </w:r>
    </w:p>
    <w:p w14:paraId="2FC24258" w14:textId="77777777" w:rsidR="00011208"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 xml:space="preserve">As none of our berths have been designed for the conduct of self-mooring, a </w:t>
      </w:r>
      <w:proofErr w:type="gramStart"/>
      <w:r w:rsidRPr="00846F34">
        <w:rPr>
          <w:sz w:val="24"/>
          <w:szCs w:val="24"/>
        </w:rPr>
        <w:t>risk assessments</w:t>
      </w:r>
      <w:proofErr w:type="gramEnd"/>
      <w:r w:rsidRPr="00846F34">
        <w:rPr>
          <w:sz w:val="24"/>
          <w:szCs w:val="24"/>
        </w:rPr>
        <w:t xml:space="preserve"> should be carried out by the vessel wishing to use the berth to address the risks. </w:t>
      </w:r>
    </w:p>
    <w:p w14:paraId="4A77F7AB" w14:textId="77777777" w:rsidR="00011208"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 xml:space="preserve">Where crew numbers allow consideration should be given to posting a member of the crew, with good communication with the helmsman, to monitor that those leaving and returning to the vessel do so safely. </w:t>
      </w:r>
    </w:p>
    <w:p w14:paraId="776542D2" w14:textId="77777777" w:rsidR="00011208"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 xml:space="preserve">Where the vessel side is guarded, personnel should not climb over bulwarks or transit along a rubbing band. </w:t>
      </w:r>
    </w:p>
    <w:p w14:paraId="02C15B1E" w14:textId="77777777" w:rsidR="00D13849" w:rsidRPr="00846F34" w:rsidRDefault="00011208" w:rsidP="00A55FC9">
      <w:pPr>
        <w:pStyle w:val="ListParagraph"/>
        <w:widowControl/>
        <w:numPr>
          <w:ilvl w:val="0"/>
          <w:numId w:val="9"/>
        </w:numPr>
        <w:spacing w:after="160" w:line="259" w:lineRule="auto"/>
        <w:ind w:left="709" w:right="197" w:hanging="567"/>
        <w:contextualSpacing/>
        <w:jc w:val="both"/>
        <w:rPr>
          <w:sz w:val="24"/>
          <w:szCs w:val="24"/>
        </w:rPr>
      </w:pPr>
      <w:r w:rsidRPr="00846F34">
        <w:rPr>
          <w:sz w:val="24"/>
          <w:szCs w:val="24"/>
        </w:rPr>
        <w:t xml:space="preserve">The mooring arrangement is effective in restricting movement of the vessel for the foreseeable weather and tidal conditions. </w:t>
      </w:r>
    </w:p>
    <w:p w14:paraId="4ED145DF" w14:textId="77777777" w:rsidR="00011208" w:rsidRPr="00846F34" w:rsidRDefault="00011208" w:rsidP="00726548">
      <w:pPr>
        <w:pStyle w:val="ListParagraph"/>
        <w:widowControl/>
        <w:spacing w:after="160" w:line="259" w:lineRule="auto"/>
        <w:ind w:left="142" w:right="197" w:firstLine="0"/>
        <w:contextualSpacing/>
        <w:rPr>
          <w:sz w:val="24"/>
          <w:szCs w:val="24"/>
        </w:rPr>
      </w:pPr>
      <w:r w:rsidRPr="00846F34">
        <w:rPr>
          <w:b/>
          <w:sz w:val="24"/>
          <w:szCs w:val="24"/>
        </w:rPr>
        <w:t>The Master of a vessel remains responsible for the safety of their crew during self-mooring operations</w:t>
      </w:r>
      <w:r w:rsidR="00D13849" w:rsidRPr="00846F34">
        <w:rPr>
          <w:b/>
          <w:sz w:val="24"/>
          <w:szCs w:val="24"/>
        </w:rPr>
        <w:t>.</w:t>
      </w:r>
    </w:p>
    <w:p w14:paraId="4D7249CA" w14:textId="77777777" w:rsidR="00011208" w:rsidRPr="00846F34" w:rsidRDefault="00011208" w:rsidP="00726548">
      <w:pPr>
        <w:pStyle w:val="Title"/>
        <w:ind w:left="142" w:right="197"/>
        <w:jc w:val="left"/>
        <w:rPr>
          <w:sz w:val="24"/>
          <w:u w:val="single"/>
        </w:rPr>
      </w:pPr>
      <w:r w:rsidRPr="00846F34">
        <w:rPr>
          <w:sz w:val="24"/>
          <w:u w:val="single"/>
        </w:rPr>
        <w:t xml:space="preserve">Self-Mooring Hierarchy </w:t>
      </w:r>
    </w:p>
    <w:p w14:paraId="3485A9B1" w14:textId="77777777" w:rsidR="00011208" w:rsidRPr="00846F34" w:rsidRDefault="00011208" w:rsidP="00726548">
      <w:pPr>
        <w:pStyle w:val="Title"/>
        <w:ind w:left="142" w:right="197"/>
        <w:jc w:val="left"/>
        <w:rPr>
          <w:b w:val="0"/>
          <w:sz w:val="24"/>
          <w:u w:val="single"/>
        </w:rPr>
      </w:pPr>
    </w:p>
    <w:p w14:paraId="06CBC6F1" w14:textId="77777777" w:rsidR="00011208" w:rsidRPr="00846F34" w:rsidRDefault="00011208" w:rsidP="00726548">
      <w:pPr>
        <w:pStyle w:val="ListParagraph"/>
        <w:spacing w:after="160" w:line="259" w:lineRule="auto"/>
        <w:ind w:left="142" w:right="197" w:firstLine="0"/>
        <w:contextualSpacing/>
        <w:rPr>
          <w:sz w:val="24"/>
          <w:szCs w:val="24"/>
        </w:rPr>
      </w:pPr>
      <w:r w:rsidRPr="00846F34">
        <w:rPr>
          <w:sz w:val="24"/>
          <w:szCs w:val="24"/>
        </w:rPr>
        <w:t xml:space="preserve">The following self-mooring operations may be permissible, in order of hierarchy: </w:t>
      </w:r>
    </w:p>
    <w:p w14:paraId="529BC4A5" w14:textId="77777777" w:rsidR="00011208" w:rsidRPr="00846F34" w:rsidRDefault="00011208" w:rsidP="00726548">
      <w:pPr>
        <w:pStyle w:val="ListParagraph"/>
        <w:spacing w:after="160" w:line="259" w:lineRule="auto"/>
        <w:ind w:left="142" w:right="197" w:firstLine="0"/>
        <w:contextualSpacing/>
        <w:rPr>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9106"/>
      </w:tblGrid>
      <w:tr w:rsidR="00011208" w:rsidRPr="00846F34" w14:paraId="5E95EDF1" w14:textId="77777777" w:rsidTr="00A37962">
        <w:tc>
          <w:tcPr>
            <w:tcW w:w="568" w:type="dxa"/>
          </w:tcPr>
          <w:p w14:paraId="3CD3D784" w14:textId="77777777" w:rsidR="00011208" w:rsidRPr="00846F34" w:rsidRDefault="00011208" w:rsidP="00726548">
            <w:pPr>
              <w:pStyle w:val="ListParagraph"/>
              <w:spacing w:after="160" w:line="259" w:lineRule="auto"/>
              <w:ind w:left="142" w:right="197" w:firstLine="0"/>
              <w:contextualSpacing/>
              <w:rPr>
                <w:sz w:val="24"/>
                <w:szCs w:val="24"/>
              </w:rPr>
            </w:pPr>
            <w:r w:rsidRPr="00846F34">
              <w:rPr>
                <w:sz w:val="24"/>
                <w:szCs w:val="24"/>
              </w:rPr>
              <w:t>1</w:t>
            </w:r>
          </w:p>
        </w:tc>
        <w:tc>
          <w:tcPr>
            <w:tcW w:w="9214" w:type="dxa"/>
          </w:tcPr>
          <w:p w14:paraId="25FFBA2C" w14:textId="77777777" w:rsidR="00011208" w:rsidRPr="00846F34" w:rsidRDefault="00011208" w:rsidP="00A55FC9">
            <w:pPr>
              <w:spacing w:after="160" w:line="259" w:lineRule="auto"/>
              <w:ind w:left="142" w:right="197"/>
              <w:contextualSpacing/>
              <w:jc w:val="both"/>
              <w:rPr>
                <w:sz w:val="24"/>
                <w:szCs w:val="24"/>
              </w:rPr>
            </w:pPr>
            <w:r w:rsidRPr="00846F34">
              <w:rPr>
                <w:rFonts w:eastAsia="Calibri"/>
                <w:sz w:val="24"/>
                <w:szCs w:val="24"/>
              </w:rPr>
              <w:t>A means of self-mooring that can be conducted safely within the confines of the vessel using pre-rigged lines or lassoing bollards from the vessel. The vessel should be fully secured before opening the bulwark gate and/or transiting t</w:t>
            </w:r>
            <w:r w:rsidRPr="00846F34">
              <w:rPr>
                <w:sz w:val="24"/>
                <w:szCs w:val="24"/>
              </w:rPr>
              <w:t>o the quay/berth</w:t>
            </w:r>
          </w:p>
        </w:tc>
      </w:tr>
      <w:tr w:rsidR="00011208" w:rsidRPr="00846F34" w14:paraId="29F5AB84" w14:textId="77777777" w:rsidTr="00A37962">
        <w:tc>
          <w:tcPr>
            <w:tcW w:w="568" w:type="dxa"/>
          </w:tcPr>
          <w:p w14:paraId="38D62D17" w14:textId="77777777" w:rsidR="00011208" w:rsidRPr="00846F34" w:rsidRDefault="00011208" w:rsidP="00726548">
            <w:pPr>
              <w:pStyle w:val="ListParagraph"/>
              <w:spacing w:after="160" w:line="259" w:lineRule="auto"/>
              <w:ind w:left="142" w:right="197" w:firstLine="0"/>
              <w:contextualSpacing/>
              <w:rPr>
                <w:sz w:val="24"/>
                <w:szCs w:val="24"/>
              </w:rPr>
            </w:pPr>
            <w:r w:rsidRPr="00846F34">
              <w:rPr>
                <w:sz w:val="24"/>
                <w:szCs w:val="24"/>
              </w:rPr>
              <w:t>2</w:t>
            </w:r>
          </w:p>
        </w:tc>
        <w:tc>
          <w:tcPr>
            <w:tcW w:w="9214" w:type="dxa"/>
          </w:tcPr>
          <w:p w14:paraId="0B8C8C79" w14:textId="77777777" w:rsidR="00011208" w:rsidRPr="00846F34" w:rsidRDefault="00011208" w:rsidP="00A55FC9">
            <w:pPr>
              <w:spacing w:after="160" w:line="259" w:lineRule="auto"/>
              <w:ind w:left="142" w:right="197"/>
              <w:contextualSpacing/>
              <w:jc w:val="both"/>
              <w:rPr>
                <w:rFonts w:eastAsia="Calibri"/>
                <w:sz w:val="24"/>
                <w:szCs w:val="24"/>
              </w:rPr>
            </w:pPr>
            <w:r w:rsidRPr="00846F34">
              <w:rPr>
                <w:rFonts w:eastAsia="Calibri"/>
                <w:sz w:val="24"/>
                <w:szCs w:val="24"/>
              </w:rPr>
              <w:t>A safe and effective means of partially self-mooring within the confines of the vessel using not less than two lines before opening the bulwark gate and/or transiting to or from the quay/berth to complete the operation. In such circumstances, additional control measures may be necessary to address hazards regarding unrestrained movement of the vessel.</w:t>
            </w:r>
          </w:p>
        </w:tc>
      </w:tr>
      <w:tr w:rsidR="00011208" w:rsidRPr="00846F34" w14:paraId="0888AAC1" w14:textId="77777777" w:rsidTr="00A37962">
        <w:trPr>
          <w:trHeight w:val="1766"/>
        </w:trPr>
        <w:tc>
          <w:tcPr>
            <w:tcW w:w="568" w:type="dxa"/>
          </w:tcPr>
          <w:p w14:paraId="50C1AB36" w14:textId="77777777" w:rsidR="00011208" w:rsidRPr="00846F34" w:rsidRDefault="00011208" w:rsidP="00726548">
            <w:pPr>
              <w:pStyle w:val="ListParagraph"/>
              <w:spacing w:after="160" w:line="259" w:lineRule="auto"/>
              <w:ind w:left="142" w:right="197" w:firstLine="0"/>
              <w:contextualSpacing/>
              <w:rPr>
                <w:sz w:val="24"/>
                <w:szCs w:val="24"/>
              </w:rPr>
            </w:pPr>
            <w:r w:rsidRPr="00846F34">
              <w:rPr>
                <w:sz w:val="24"/>
                <w:szCs w:val="24"/>
              </w:rPr>
              <w:t>3</w:t>
            </w:r>
          </w:p>
        </w:tc>
        <w:tc>
          <w:tcPr>
            <w:tcW w:w="9214" w:type="dxa"/>
          </w:tcPr>
          <w:p w14:paraId="30D222AA" w14:textId="77777777" w:rsidR="00011208" w:rsidRPr="00846F34" w:rsidRDefault="00011208" w:rsidP="00A55FC9">
            <w:pPr>
              <w:spacing w:after="160" w:line="259" w:lineRule="auto"/>
              <w:ind w:left="142" w:right="197"/>
              <w:contextualSpacing/>
              <w:jc w:val="both"/>
              <w:rPr>
                <w:sz w:val="24"/>
                <w:szCs w:val="24"/>
              </w:rPr>
            </w:pPr>
            <w:r w:rsidRPr="00846F34">
              <w:rPr>
                <w:rFonts w:eastAsia="Calibri"/>
                <w:b/>
                <w:sz w:val="24"/>
                <w:szCs w:val="24"/>
              </w:rPr>
              <w:t>Only if it is not possible to achieve full or partial mooring of the vessel prior to embarkation or disembarkation, in the manner detailed above</w:t>
            </w:r>
            <w:r w:rsidRPr="00846F34">
              <w:rPr>
                <w:rFonts w:eastAsia="Calibri"/>
                <w:sz w:val="24"/>
                <w:szCs w:val="24"/>
              </w:rPr>
              <w:t>, should crew transit to or from the quay or berth while the vessel is unsecured. The risk assessment should account for the manoeuvrability of the vessel, its handling characteristics, the stability of the platform, the vessel’s ability to hold position alongside in the prevailing circumstances and the conditions for the transit of personnel to conduct the mooring operation.</w:t>
            </w:r>
          </w:p>
        </w:tc>
      </w:tr>
    </w:tbl>
    <w:p w14:paraId="7E0B5D2A" w14:textId="77777777" w:rsidR="00011208" w:rsidRPr="00846F34" w:rsidRDefault="00011208" w:rsidP="00726548">
      <w:pPr>
        <w:pStyle w:val="ListParagraph"/>
        <w:spacing w:after="160" w:line="259" w:lineRule="auto"/>
        <w:ind w:left="142" w:right="197" w:firstLine="0"/>
        <w:contextualSpacing/>
        <w:rPr>
          <w:sz w:val="24"/>
          <w:szCs w:val="24"/>
        </w:rPr>
      </w:pPr>
    </w:p>
    <w:p w14:paraId="15021729" w14:textId="77777777" w:rsidR="00BE2682" w:rsidRPr="00846F34" w:rsidRDefault="00011208" w:rsidP="00A55FC9">
      <w:pPr>
        <w:pStyle w:val="ListParagraph"/>
        <w:spacing w:after="160" w:line="259" w:lineRule="auto"/>
        <w:ind w:left="142" w:right="197" w:firstLine="0"/>
        <w:contextualSpacing/>
        <w:jc w:val="both"/>
      </w:pPr>
      <w:r w:rsidRPr="00846F34">
        <w:rPr>
          <w:sz w:val="24"/>
          <w:szCs w:val="24"/>
        </w:rPr>
        <w:t>Where additional hazards have been identified or existing control measures have been assessed as impractical or ineffective given a change of condition or defect. The use of licensed linesmen should be used.</w:t>
      </w:r>
    </w:p>
    <w:sectPr w:rsidR="00BE2682" w:rsidRPr="00846F34" w:rsidSect="00726548">
      <w:pgSz w:w="11910" w:h="16840"/>
      <w:pgMar w:top="1580" w:right="1021" w:bottom="280"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381D" w14:textId="77777777" w:rsidR="00C3186A" w:rsidRDefault="00C3186A" w:rsidP="004578D9">
      <w:r>
        <w:separator/>
      </w:r>
    </w:p>
  </w:endnote>
  <w:endnote w:type="continuationSeparator" w:id="0">
    <w:p w14:paraId="55D1B0C8" w14:textId="77777777" w:rsidR="00C3186A" w:rsidRDefault="00C3186A" w:rsidP="0045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02E6" w14:textId="77777777" w:rsidR="004F6F29" w:rsidRDefault="004F6F29">
    <w:pPr>
      <w:pStyle w:val="Foote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0"/>
      <w:gridCol w:w="1899"/>
      <w:gridCol w:w="1654"/>
      <w:gridCol w:w="2489"/>
    </w:tblGrid>
    <w:tr w:rsidR="004F6F29" w14:paraId="3F7F8B3F" w14:textId="77777777" w:rsidTr="00873E5D">
      <w:trPr>
        <w:trHeight w:hRule="exact" w:val="377"/>
      </w:trPr>
      <w:tc>
        <w:tcPr>
          <w:tcW w:w="3610" w:type="dxa"/>
        </w:tcPr>
        <w:p w14:paraId="327DF969" w14:textId="77777777" w:rsidR="004F6F29" w:rsidRDefault="004F6F29" w:rsidP="004578D9">
          <w:pPr>
            <w:pStyle w:val="TableParagraph"/>
            <w:spacing w:line="178" w:lineRule="exact"/>
            <w:rPr>
              <w:rFonts w:ascii="Arial"/>
              <w:b/>
              <w:sz w:val="16"/>
            </w:rPr>
          </w:pPr>
          <w:r>
            <w:rPr>
              <w:rFonts w:ascii="Arial"/>
              <w:b/>
              <w:sz w:val="16"/>
            </w:rPr>
            <w:t>FORTH PORTS LIMITED</w:t>
          </w:r>
        </w:p>
      </w:tc>
      <w:tc>
        <w:tcPr>
          <w:tcW w:w="1899" w:type="dxa"/>
        </w:tcPr>
        <w:p w14:paraId="25D61267" w14:textId="77777777" w:rsidR="004F6F29" w:rsidRDefault="004F6F29" w:rsidP="004578D9">
          <w:pPr>
            <w:pStyle w:val="TableParagraph"/>
            <w:spacing w:line="178" w:lineRule="exact"/>
            <w:rPr>
              <w:rFonts w:ascii="Arial"/>
              <w:b/>
              <w:sz w:val="16"/>
            </w:rPr>
          </w:pPr>
          <w:r>
            <w:rPr>
              <w:rFonts w:ascii="Arial"/>
              <w:b/>
              <w:sz w:val="16"/>
            </w:rPr>
            <w:t>Document ID</w:t>
          </w:r>
        </w:p>
        <w:p w14:paraId="208CCA6B" w14:textId="44154267" w:rsidR="004F6F29" w:rsidRDefault="004F6F29" w:rsidP="004578D9">
          <w:pPr>
            <w:pStyle w:val="TableParagraph"/>
            <w:spacing w:before="3"/>
            <w:rPr>
              <w:rFonts w:ascii="Arial"/>
              <w:sz w:val="16"/>
            </w:rPr>
          </w:pPr>
          <w:r>
            <w:rPr>
              <w:rFonts w:ascii="Arial"/>
              <w:sz w:val="16"/>
            </w:rPr>
            <w:t>FPS PMSC OP 15/1</w:t>
          </w:r>
          <w:r w:rsidR="00781136">
            <w:rPr>
              <w:rFonts w:ascii="Arial"/>
              <w:sz w:val="16"/>
            </w:rPr>
            <w:t>8</w:t>
          </w:r>
        </w:p>
        <w:p w14:paraId="0E5B6D19" w14:textId="77777777" w:rsidR="00781136" w:rsidRDefault="00781136" w:rsidP="004578D9">
          <w:pPr>
            <w:pStyle w:val="TableParagraph"/>
            <w:spacing w:before="3"/>
            <w:rPr>
              <w:rFonts w:ascii="Arial"/>
              <w:sz w:val="16"/>
            </w:rPr>
          </w:pPr>
        </w:p>
        <w:p w14:paraId="543E2BE8" w14:textId="77777777" w:rsidR="004F6F29" w:rsidRDefault="004F6F29" w:rsidP="007A65CE">
          <w:pPr>
            <w:pStyle w:val="TableParagraph"/>
            <w:spacing w:before="3"/>
            <w:ind w:left="0"/>
            <w:rPr>
              <w:rFonts w:ascii="Arial"/>
              <w:sz w:val="16"/>
            </w:rPr>
          </w:pPr>
        </w:p>
      </w:tc>
      <w:tc>
        <w:tcPr>
          <w:tcW w:w="1654" w:type="dxa"/>
        </w:tcPr>
        <w:p w14:paraId="70275698" w14:textId="77777777" w:rsidR="004F6F29" w:rsidRDefault="004F6F29" w:rsidP="004578D9">
          <w:pPr>
            <w:pStyle w:val="TableParagraph"/>
            <w:spacing w:line="178" w:lineRule="exact"/>
            <w:rPr>
              <w:rFonts w:ascii="Arial"/>
              <w:b/>
              <w:sz w:val="16"/>
            </w:rPr>
          </w:pPr>
          <w:r>
            <w:rPr>
              <w:rFonts w:ascii="Arial"/>
              <w:b/>
              <w:sz w:val="16"/>
            </w:rPr>
            <w:t>Authorised By</w:t>
          </w:r>
        </w:p>
        <w:p w14:paraId="3031F3F7" w14:textId="77777777" w:rsidR="004F6F29" w:rsidRDefault="004F6F29" w:rsidP="004578D9">
          <w:pPr>
            <w:pStyle w:val="TableParagraph"/>
            <w:spacing w:before="3"/>
            <w:rPr>
              <w:rFonts w:ascii="Arial"/>
              <w:sz w:val="16"/>
            </w:rPr>
          </w:pPr>
          <w:r>
            <w:rPr>
              <w:rFonts w:ascii="Arial"/>
              <w:sz w:val="16"/>
            </w:rPr>
            <w:t>HMFT</w:t>
          </w:r>
        </w:p>
      </w:tc>
      <w:tc>
        <w:tcPr>
          <w:tcW w:w="2489" w:type="dxa"/>
        </w:tcPr>
        <w:p w14:paraId="07691031" w14:textId="77777777" w:rsidR="004F6F29" w:rsidRDefault="004F6F29" w:rsidP="004578D9">
          <w:pPr>
            <w:pStyle w:val="TableParagraph"/>
            <w:spacing w:line="178" w:lineRule="exact"/>
            <w:rPr>
              <w:rFonts w:ascii="Arial"/>
              <w:b/>
              <w:sz w:val="16"/>
            </w:rPr>
          </w:pPr>
          <w:r>
            <w:rPr>
              <w:rFonts w:ascii="Arial"/>
              <w:b/>
              <w:sz w:val="16"/>
            </w:rPr>
            <w:t>Original Date</w:t>
          </w:r>
        </w:p>
        <w:p w14:paraId="649EE9E3" w14:textId="77777777" w:rsidR="004F6F29" w:rsidRDefault="004F6F29" w:rsidP="004578D9">
          <w:pPr>
            <w:pStyle w:val="TableParagraph"/>
            <w:spacing w:before="3"/>
            <w:rPr>
              <w:rFonts w:ascii="Arial"/>
              <w:sz w:val="16"/>
            </w:rPr>
          </w:pPr>
          <w:r>
            <w:rPr>
              <w:rFonts w:ascii="Arial"/>
              <w:sz w:val="16"/>
            </w:rPr>
            <w:t>April 2019</w:t>
          </w:r>
        </w:p>
      </w:tc>
    </w:tr>
    <w:tr w:rsidR="004F6F29" w14:paraId="33294DFE" w14:textId="77777777" w:rsidTr="00873E5D">
      <w:trPr>
        <w:trHeight w:hRule="exact" w:val="379"/>
      </w:trPr>
      <w:tc>
        <w:tcPr>
          <w:tcW w:w="3610" w:type="dxa"/>
        </w:tcPr>
        <w:p w14:paraId="1B0DCB4D" w14:textId="77777777" w:rsidR="004F6F29" w:rsidRDefault="004F6F29" w:rsidP="004578D9">
          <w:pPr>
            <w:pStyle w:val="TableParagraph"/>
            <w:spacing w:line="180" w:lineRule="exact"/>
            <w:rPr>
              <w:rFonts w:ascii="Arial"/>
              <w:sz w:val="16"/>
            </w:rPr>
          </w:pPr>
          <w:r>
            <w:rPr>
              <w:rFonts w:ascii="Arial"/>
              <w:sz w:val="16"/>
            </w:rPr>
            <w:t>Marine Guidelines and Port Information (Tay)</w:t>
          </w:r>
        </w:p>
      </w:tc>
      <w:tc>
        <w:tcPr>
          <w:tcW w:w="1899" w:type="dxa"/>
        </w:tcPr>
        <w:p w14:paraId="7B3D1386" w14:textId="77777777" w:rsidR="004F6F29" w:rsidRDefault="004F6F29" w:rsidP="004578D9">
          <w:pPr>
            <w:pStyle w:val="TableParagraph"/>
            <w:spacing w:line="178" w:lineRule="exact"/>
            <w:rPr>
              <w:rFonts w:ascii="Arial"/>
              <w:b/>
              <w:sz w:val="16"/>
            </w:rPr>
          </w:pPr>
          <w:r>
            <w:rPr>
              <w:rFonts w:ascii="Arial"/>
              <w:b/>
              <w:sz w:val="16"/>
            </w:rPr>
            <w:t>Date Revised</w:t>
          </w:r>
        </w:p>
        <w:p w14:paraId="7122F19D" w14:textId="1FC85535" w:rsidR="004F6F29" w:rsidRDefault="00A435CD" w:rsidP="00F3102C">
          <w:pPr>
            <w:pStyle w:val="TableParagraph"/>
            <w:spacing w:before="3"/>
            <w:rPr>
              <w:rFonts w:ascii="Arial"/>
              <w:sz w:val="16"/>
            </w:rPr>
          </w:pPr>
          <w:r>
            <w:rPr>
              <w:rFonts w:ascii="Arial"/>
              <w:sz w:val="16"/>
            </w:rPr>
            <w:t>October 2025</w:t>
          </w:r>
        </w:p>
      </w:tc>
      <w:tc>
        <w:tcPr>
          <w:tcW w:w="1654" w:type="dxa"/>
        </w:tcPr>
        <w:p w14:paraId="649C10A4" w14:textId="77777777" w:rsidR="004F6F29" w:rsidRDefault="004F6F29" w:rsidP="004578D9">
          <w:pPr>
            <w:pStyle w:val="TableParagraph"/>
            <w:spacing w:line="178" w:lineRule="exact"/>
            <w:rPr>
              <w:rFonts w:ascii="Arial"/>
              <w:b/>
              <w:sz w:val="16"/>
            </w:rPr>
          </w:pPr>
          <w:r>
            <w:rPr>
              <w:rFonts w:ascii="Arial"/>
              <w:b/>
              <w:sz w:val="16"/>
            </w:rPr>
            <w:t>Revised By</w:t>
          </w:r>
        </w:p>
        <w:p w14:paraId="5237401D" w14:textId="754B7FF7" w:rsidR="004F6F29" w:rsidRDefault="00A435CD" w:rsidP="004578D9">
          <w:pPr>
            <w:pStyle w:val="TableParagraph"/>
            <w:spacing w:before="3"/>
            <w:rPr>
              <w:rFonts w:ascii="Arial"/>
              <w:sz w:val="16"/>
            </w:rPr>
          </w:pPr>
          <w:r>
            <w:rPr>
              <w:rFonts w:ascii="Arial"/>
              <w:sz w:val="16"/>
            </w:rPr>
            <w:t>HMFT</w:t>
          </w:r>
        </w:p>
      </w:tc>
      <w:tc>
        <w:tcPr>
          <w:tcW w:w="2489" w:type="dxa"/>
        </w:tcPr>
        <w:p w14:paraId="2CA37EE4" w14:textId="77777777" w:rsidR="004F6F29" w:rsidRDefault="004F6F29" w:rsidP="004578D9">
          <w:pPr>
            <w:pStyle w:val="TableParagraph"/>
            <w:spacing w:line="178" w:lineRule="exact"/>
            <w:rPr>
              <w:rFonts w:ascii="Arial"/>
              <w:b/>
              <w:sz w:val="16"/>
            </w:rPr>
          </w:pPr>
          <w:r>
            <w:rPr>
              <w:rFonts w:ascii="Arial"/>
              <w:b/>
              <w:sz w:val="16"/>
            </w:rPr>
            <w:t>Review Due</w:t>
          </w:r>
        </w:p>
        <w:p w14:paraId="1747A8F4" w14:textId="000FD70D" w:rsidR="004F6F29" w:rsidRDefault="00A435CD" w:rsidP="004578D9">
          <w:pPr>
            <w:pStyle w:val="TableParagraph"/>
            <w:spacing w:before="3"/>
            <w:rPr>
              <w:rFonts w:ascii="Arial"/>
              <w:sz w:val="16"/>
            </w:rPr>
          </w:pPr>
          <w:r>
            <w:rPr>
              <w:rFonts w:ascii="Arial"/>
              <w:sz w:val="16"/>
            </w:rPr>
            <w:t>October 2026</w:t>
          </w:r>
        </w:p>
      </w:tc>
    </w:tr>
  </w:tbl>
  <w:p w14:paraId="52A1C956" w14:textId="77777777" w:rsidR="004F6F29" w:rsidRDefault="004F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40F7" w14:textId="77777777" w:rsidR="00C3186A" w:rsidRDefault="00C3186A" w:rsidP="004578D9">
      <w:r>
        <w:separator/>
      </w:r>
    </w:p>
  </w:footnote>
  <w:footnote w:type="continuationSeparator" w:id="0">
    <w:p w14:paraId="54C62D48" w14:textId="77777777" w:rsidR="00C3186A" w:rsidRDefault="00C3186A" w:rsidP="0045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842928"/>
      <w:docPartObj>
        <w:docPartGallery w:val="Page Numbers (Top of Page)"/>
        <w:docPartUnique/>
      </w:docPartObj>
    </w:sdtPr>
    <w:sdtEndPr>
      <w:rPr>
        <w:noProof/>
      </w:rPr>
    </w:sdtEndPr>
    <w:sdtContent>
      <w:p w14:paraId="7B7EF63B" w14:textId="77777777" w:rsidR="004F6F29" w:rsidRDefault="004F6F29">
        <w:pPr>
          <w:pStyle w:val="Header"/>
        </w:pPr>
        <w:r>
          <w:fldChar w:fldCharType="begin"/>
        </w:r>
        <w:r>
          <w:instrText xml:space="preserve"> PAGE   \* MERGEFORMAT </w:instrText>
        </w:r>
        <w:r>
          <w:fldChar w:fldCharType="separate"/>
        </w:r>
        <w:r w:rsidR="00737630">
          <w:rPr>
            <w:noProof/>
          </w:rPr>
          <w:t>19</w:t>
        </w:r>
        <w:r>
          <w:rPr>
            <w:noProof/>
          </w:rPr>
          <w:fldChar w:fldCharType="end"/>
        </w:r>
      </w:p>
    </w:sdtContent>
  </w:sdt>
  <w:p w14:paraId="50B93DA7" w14:textId="77777777" w:rsidR="004F6F29" w:rsidRDefault="004F6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976"/>
    <w:multiLevelType w:val="hybridMultilevel"/>
    <w:tmpl w:val="0562E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241E2"/>
    <w:multiLevelType w:val="multilevel"/>
    <w:tmpl w:val="769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F263C"/>
    <w:multiLevelType w:val="hybridMultilevel"/>
    <w:tmpl w:val="314EEA12"/>
    <w:lvl w:ilvl="0" w:tplc="4FCA7788">
      <w:start w:val="1"/>
      <w:numFmt w:val="bullet"/>
      <w:lvlText w:val=""/>
      <w:lvlJc w:val="left"/>
      <w:pPr>
        <w:ind w:left="460" w:hanging="360"/>
      </w:pPr>
      <w:rPr>
        <w:rFonts w:ascii="Symbol" w:eastAsia="Symbol" w:hAnsi="Symbol" w:cs="Symbol" w:hint="default"/>
        <w:w w:val="100"/>
        <w:sz w:val="24"/>
        <w:szCs w:val="24"/>
      </w:rPr>
    </w:lvl>
    <w:lvl w:ilvl="1" w:tplc="032288F4">
      <w:start w:val="1"/>
      <w:numFmt w:val="bullet"/>
      <w:lvlText w:val="•"/>
      <w:lvlJc w:val="left"/>
      <w:pPr>
        <w:ind w:left="1334" w:hanging="360"/>
      </w:pPr>
      <w:rPr>
        <w:rFonts w:hint="default"/>
      </w:rPr>
    </w:lvl>
    <w:lvl w:ilvl="2" w:tplc="6F849C76">
      <w:start w:val="1"/>
      <w:numFmt w:val="bullet"/>
      <w:lvlText w:val="•"/>
      <w:lvlJc w:val="left"/>
      <w:pPr>
        <w:ind w:left="2209" w:hanging="360"/>
      </w:pPr>
      <w:rPr>
        <w:rFonts w:hint="default"/>
      </w:rPr>
    </w:lvl>
    <w:lvl w:ilvl="3" w:tplc="E60C1806">
      <w:start w:val="1"/>
      <w:numFmt w:val="bullet"/>
      <w:lvlText w:val="•"/>
      <w:lvlJc w:val="left"/>
      <w:pPr>
        <w:ind w:left="3083" w:hanging="360"/>
      </w:pPr>
      <w:rPr>
        <w:rFonts w:hint="default"/>
      </w:rPr>
    </w:lvl>
    <w:lvl w:ilvl="4" w:tplc="1F068C42">
      <w:start w:val="1"/>
      <w:numFmt w:val="bullet"/>
      <w:lvlText w:val="•"/>
      <w:lvlJc w:val="left"/>
      <w:pPr>
        <w:ind w:left="3958" w:hanging="360"/>
      </w:pPr>
      <w:rPr>
        <w:rFonts w:hint="default"/>
      </w:rPr>
    </w:lvl>
    <w:lvl w:ilvl="5" w:tplc="43162202">
      <w:start w:val="1"/>
      <w:numFmt w:val="bullet"/>
      <w:lvlText w:val="•"/>
      <w:lvlJc w:val="left"/>
      <w:pPr>
        <w:ind w:left="4833" w:hanging="360"/>
      </w:pPr>
      <w:rPr>
        <w:rFonts w:hint="default"/>
      </w:rPr>
    </w:lvl>
    <w:lvl w:ilvl="6" w:tplc="09D8ED94">
      <w:start w:val="1"/>
      <w:numFmt w:val="bullet"/>
      <w:lvlText w:val="•"/>
      <w:lvlJc w:val="left"/>
      <w:pPr>
        <w:ind w:left="5707" w:hanging="360"/>
      </w:pPr>
      <w:rPr>
        <w:rFonts w:hint="default"/>
      </w:rPr>
    </w:lvl>
    <w:lvl w:ilvl="7" w:tplc="EE38A344">
      <w:start w:val="1"/>
      <w:numFmt w:val="bullet"/>
      <w:lvlText w:val="•"/>
      <w:lvlJc w:val="left"/>
      <w:pPr>
        <w:ind w:left="6582" w:hanging="360"/>
      </w:pPr>
      <w:rPr>
        <w:rFonts w:hint="default"/>
      </w:rPr>
    </w:lvl>
    <w:lvl w:ilvl="8" w:tplc="F1BEC9A6">
      <w:start w:val="1"/>
      <w:numFmt w:val="bullet"/>
      <w:lvlText w:val="•"/>
      <w:lvlJc w:val="left"/>
      <w:pPr>
        <w:ind w:left="7457" w:hanging="360"/>
      </w:pPr>
      <w:rPr>
        <w:rFonts w:hint="default"/>
      </w:rPr>
    </w:lvl>
  </w:abstractNum>
  <w:abstractNum w:abstractNumId="3" w15:restartNumberingAfterBreak="0">
    <w:nsid w:val="0B3344A0"/>
    <w:multiLevelType w:val="hybridMultilevel"/>
    <w:tmpl w:val="DB445FD0"/>
    <w:lvl w:ilvl="0" w:tplc="4FCA7788">
      <w:start w:val="1"/>
      <w:numFmt w:val="bullet"/>
      <w:lvlText w:val=""/>
      <w:lvlJc w:val="left"/>
      <w:pPr>
        <w:ind w:left="720" w:hanging="360"/>
      </w:pPr>
      <w:rPr>
        <w:rFonts w:ascii="Symbol" w:eastAsia="Symbol" w:hAnsi="Symbol" w:cs="Symbol" w:hint="default"/>
        <w:w w:val="10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539D9"/>
    <w:multiLevelType w:val="multilevel"/>
    <w:tmpl w:val="CE4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25773"/>
    <w:multiLevelType w:val="multilevel"/>
    <w:tmpl w:val="92381554"/>
    <w:lvl w:ilvl="0">
      <w:start w:val="2"/>
      <w:numFmt w:val="decimal"/>
      <w:lvlText w:val="%1"/>
      <w:lvlJc w:val="left"/>
      <w:pPr>
        <w:ind w:left="432" w:hanging="432"/>
      </w:pPr>
      <w:rPr>
        <w:rFonts w:ascii="Cambria" w:eastAsia="Cambria" w:hAnsi="Cambria" w:cs="Cambria" w:hint="default"/>
        <w:b/>
        <w:bCs/>
        <w:w w:val="100"/>
        <w:sz w:val="28"/>
        <w:szCs w:val="28"/>
      </w:rPr>
    </w:lvl>
    <w:lvl w:ilvl="1">
      <w:start w:val="1"/>
      <w:numFmt w:val="decimal"/>
      <w:lvlText w:val="%1.%2"/>
      <w:lvlJc w:val="left"/>
      <w:pPr>
        <w:ind w:left="676" w:hanging="576"/>
      </w:pPr>
      <w:rPr>
        <w:rFonts w:ascii="Times New Roman" w:eastAsia="Times New Roman" w:hAnsi="Times New Roman" w:cs="Times New Roman" w:hint="default"/>
        <w:b/>
        <w:bCs/>
        <w:spacing w:val="-4"/>
        <w:w w:val="99"/>
        <w:sz w:val="24"/>
        <w:szCs w:val="24"/>
      </w:rPr>
    </w:lvl>
    <w:lvl w:ilvl="2">
      <w:start w:val="1"/>
      <w:numFmt w:val="bullet"/>
      <w:lvlText w:val="•"/>
      <w:lvlJc w:val="left"/>
      <w:pPr>
        <w:ind w:left="1627" w:hanging="576"/>
      </w:pPr>
      <w:rPr>
        <w:rFonts w:hint="default"/>
      </w:rPr>
    </w:lvl>
    <w:lvl w:ilvl="3">
      <w:start w:val="1"/>
      <w:numFmt w:val="bullet"/>
      <w:lvlText w:val="•"/>
      <w:lvlJc w:val="left"/>
      <w:pPr>
        <w:ind w:left="2574" w:hanging="576"/>
      </w:pPr>
      <w:rPr>
        <w:rFonts w:hint="default"/>
      </w:rPr>
    </w:lvl>
    <w:lvl w:ilvl="4">
      <w:start w:val="1"/>
      <w:numFmt w:val="bullet"/>
      <w:lvlText w:val="•"/>
      <w:lvlJc w:val="left"/>
      <w:pPr>
        <w:ind w:left="3522" w:hanging="576"/>
      </w:pPr>
      <w:rPr>
        <w:rFonts w:hint="default"/>
      </w:rPr>
    </w:lvl>
    <w:lvl w:ilvl="5">
      <w:start w:val="1"/>
      <w:numFmt w:val="bullet"/>
      <w:lvlText w:val="•"/>
      <w:lvlJc w:val="left"/>
      <w:pPr>
        <w:ind w:left="4469" w:hanging="576"/>
      </w:pPr>
      <w:rPr>
        <w:rFonts w:hint="default"/>
      </w:rPr>
    </w:lvl>
    <w:lvl w:ilvl="6">
      <w:start w:val="1"/>
      <w:numFmt w:val="bullet"/>
      <w:lvlText w:val="•"/>
      <w:lvlJc w:val="left"/>
      <w:pPr>
        <w:ind w:left="5416" w:hanging="576"/>
      </w:pPr>
      <w:rPr>
        <w:rFonts w:hint="default"/>
      </w:rPr>
    </w:lvl>
    <w:lvl w:ilvl="7">
      <w:start w:val="1"/>
      <w:numFmt w:val="bullet"/>
      <w:lvlText w:val="•"/>
      <w:lvlJc w:val="left"/>
      <w:pPr>
        <w:ind w:left="6364" w:hanging="576"/>
      </w:pPr>
      <w:rPr>
        <w:rFonts w:hint="default"/>
      </w:rPr>
    </w:lvl>
    <w:lvl w:ilvl="8">
      <w:start w:val="1"/>
      <w:numFmt w:val="bullet"/>
      <w:lvlText w:val="•"/>
      <w:lvlJc w:val="left"/>
      <w:pPr>
        <w:ind w:left="7311" w:hanging="576"/>
      </w:pPr>
      <w:rPr>
        <w:rFonts w:hint="default"/>
      </w:rPr>
    </w:lvl>
  </w:abstractNum>
  <w:abstractNum w:abstractNumId="6" w15:restartNumberingAfterBreak="0">
    <w:nsid w:val="3DAC200E"/>
    <w:multiLevelType w:val="hybridMultilevel"/>
    <w:tmpl w:val="44EC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946A4"/>
    <w:multiLevelType w:val="hybridMultilevel"/>
    <w:tmpl w:val="817AA8FA"/>
    <w:lvl w:ilvl="0" w:tplc="32ECFCF4">
      <w:start w:val="1"/>
      <w:numFmt w:val="bullet"/>
      <w:lvlText w:val=""/>
      <w:lvlJc w:val="left"/>
      <w:pPr>
        <w:ind w:left="840" w:hanging="360"/>
      </w:pPr>
      <w:rPr>
        <w:rFonts w:ascii="Wingdings" w:eastAsia="Wingdings" w:hAnsi="Wingdings" w:cs="Wingdings" w:hint="default"/>
        <w:w w:val="99"/>
        <w:sz w:val="24"/>
        <w:szCs w:val="24"/>
      </w:rPr>
    </w:lvl>
    <w:lvl w:ilvl="1" w:tplc="E9842204">
      <w:start w:val="1"/>
      <w:numFmt w:val="bullet"/>
      <w:lvlText w:val="•"/>
      <w:lvlJc w:val="left"/>
      <w:pPr>
        <w:ind w:left="1716" w:hanging="360"/>
      </w:pPr>
      <w:rPr>
        <w:rFonts w:hint="default"/>
      </w:rPr>
    </w:lvl>
    <w:lvl w:ilvl="2" w:tplc="34ECAE1C">
      <w:start w:val="1"/>
      <w:numFmt w:val="bullet"/>
      <w:lvlText w:val="•"/>
      <w:lvlJc w:val="left"/>
      <w:pPr>
        <w:ind w:left="2593" w:hanging="360"/>
      </w:pPr>
      <w:rPr>
        <w:rFonts w:hint="default"/>
      </w:rPr>
    </w:lvl>
    <w:lvl w:ilvl="3" w:tplc="F0408F6E">
      <w:start w:val="1"/>
      <w:numFmt w:val="bullet"/>
      <w:lvlText w:val="•"/>
      <w:lvlJc w:val="left"/>
      <w:pPr>
        <w:ind w:left="3469" w:hanging="360"/>
      </w:pPr>
      <w:rPr>
        <w:rFonts w:hint="default"/>
      </w:rPr>
    </w:lvl>
    <w:lvl w:ilvl="4" w:tplc="01BA854E">
      <w:start w:val="1"/>
      <w:numFmt w:val="bullet"/>
      <w:lvlText w:val="•"/>
      <w:lvlJc w:val="left"/>
      <w:pPr>
        <w:ind w:left="4346" w:hanging="360"/>
      </w:pPr>
      <w:rPr>
        <w:rFonts w:hint="default"/>
      </w:rPr>
    </w:lvl>
    <w:lvl w:ilvl="5" w:tplc="6A500922">
      <w:start w:val="1"/>
      <w:numFmt w:val="bullet"/>
      <w:lvlText w:val="•"/>
      <w:lvlJc w:val="left"/>
      <w:pPr>
        <w:ind w:left="5223" w:hanging="360"/>
      </w:pPr>
      <w:rPr>
        <w:rFonts w:hint="default"/>
      </w:rPr>
    </w:lvl>
    <w:lvl w:ilvl="6" w:tplc="AD5294FA">
      <w:start w:val="1"/>
      <w:numFmt w:val="bullet"/>
      <w:lvlText w:val="•"/>
      <w:lvlJc w:val="left"/>
      <w:pPr>
        <w:ind w:left="6099" w:hanging="360"/>
      </w:pPr>
      <w:rPr>
        <w:rFonts w:hint="default"/>
      </w:rPr>
    </w:lvl>
    <w:lvl w:ilvl="7" w:tplc="B3541F7C">
      <w:start w:val="1"/>
      <w:numFmt w:val="bullet"/>
      <w:lvlText w:val="•"/>
      <w:lvlJc w:val="left"/>
      <w:pPr>
        <w:ind w:left="6976" w:hanging="360"/>
      </w:pPr>
      <w:rPr>
        <w:rFonts w:hint="default"/>
      </w:rPr>
    </w:lvl>
    <w:lvl w:ilvl="8" w:tplc="604E0980">
      <w:start w:val="1"/>
      <w:numFmt w:val="bullet"/>
      <w:lvlText w:val="•"/>
      <w:lvlJc w:val="left"/>
      <w:pPr>
        <w:ind w:left="7853" w:hanging="360"/>
      </w:pPr>
      <w:rPr>
        <w:rFonts w:hint="default"/>
      </w:rPr>
    </w:lvl>
  </w:abstractNum>
  <w:abstractNum w:abstractNumId="8" w15:restartNumberingAfterBreak="0">
    <w:nsid w:val="46D93FE9"/>
    <w:multiLevelType w:val="multilevel"/>
    <w:tmpl w:val="1CB0D3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7066689"/>
    <w:multiLevelType w:val="hybridMultilevel"/>
    <w:tmpl w:val="E46A781E"/>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A8478A8"/>
    <w:multiLevelType w:val="hybridMultilevel"/>
    <w:tmpl w:val="0C685C8E"/>
    <w:lvl w:ilvl="0" w:tplc="44F86C56">
      <w:start w:val="5"/>
      <w:numFmt w:val="decimal"/>
      <w:lvlText w:val="%1"/>
      <w:lvlJc w:val="left"/>
      <w:pPr>
        <w:ind w:left="716" w:hanging="432"/>
      </w:pPr>
      <w:rPr>
        <w:rFonts w:ascii="Cambria" w:eastAsia="Cambria" w:hAnsi="Cambria" w:cs="Cambria" w:hint="default"/>
        <w:b/>
        <w:bCs/>
        <w:w w:val="100"/>
        <w:sz w:val="28"/>
        <w:szCs w:val="28"/>
      </w:rPr>
    </w:lvl>
    <w:lvl w:ilvl="1" w:tplc="A0323426">
      <w:start w:val="1"/>
      <w:numFmt w:val="bullet"/>
      <w:lvlText w:val=""/>
      <w:lvlJc w:val="left"/>
      <w:pPr>
        <w:ind w:left="1364" w:hanging="360"/>
      </w:pPr>
      <w:rPr>
        <w:rFonts w:ascii="Symbol" w:eastAsia="Symbol" w:hAnsi="Symbol" w:cs="Symbol" w:hint="default"/>
        <w:w w:val="100"/>
        <w:sz w:val="24"/>
        <w:szCs w:val="24"/>
      </w:rPr>
    </w:lvl>
    <w:lvl w:ilvl="2" w:tplc="E46E063A">
      <w:start w:val="1"/>
      <w:numFmt w:val="bullet"/>
      <w:lvlText w:val="•"/>
      <w:lvlJc w:val="left"/>
      <w:pPr>
        <w:ind w:left="2255" w:hanging="360"/>
      </w:pPr>
      <w:rPr>
        <w:rFonts w:hint="default"/>
      </w:rPr>
    </w:lvl>
    <w:lvl w:ilvl="3" w:tplc="24EE325A">
      <w:start w:val="1"/>
      <w:numFmt w:val="bullet"/>
      <w:lvlText w:val="•"/>
      <w:lvlJc w:val="left"/>
      <w:pPr>
        <w:ind w:left="3147" w:hanging="360"/>
      </w:pPr>
      <w:rPr>
        <w:rFonts w:hint="default"/>
      </w:rPr>
    </w:lvl>
    <w:lvl w:ilvl="4" w:tplc="2118106E">
      <w:start w:val="1"/>
      <w:numFmt w:val="bullet"/>
      <w:lvlText w:val="•"/>
      <w:lvlJc w:val="left"/>
      <w:pPr>
        <w:ind w:left="4039" w:hanging="360"/>
      </w:pPr>
      <w:rPr>
        <w:rFonts w:hint="default"/>
      </w:rPr>
    </w:lvl>
    <w:lvl w:ilvl="5" w:tplc="BEECEA9A">
      <w:start w:val="1"/>
      <w:numFmt w:val="bullet"/>
      <w:lvlText w:val="•"/>
      <w:lvlJc w:val="left"/>
      <w:pPr>
        <w:ind w:left="4931" w:hanging="360"/>
      </w:pPr>
      <w:rPr>
        <w:rFonts w:hint="default"/>
      </w:rPr>
    </w:lvl>
    <w:lvl w:ilvl="6" w:tplc="B8C85964">
      <w:start w:val="1"/>
      <w:numFmt w:val="bullet"/>
      <w:lvlText w:val="•"/>
      <w:lvlJc w:val="left"/>
      <w:pPr>
        <w:ind w:left="5823" w:hanging="360"/>
      </w:pPr>
      <w:rPr>
        <w:rFonts w:hint="default"/>
      </w:rPr>
    </w:lvl>
    <w:lvl w:ilvl="7" w:tplc="E57C7A4E">
      <w:start w:val="1"/>
      <w:numFmt w:val="bullet"/>
      <w:lvlText w:val="•"/>
      <w:lvlJc w:val="left"/>
      <w:pPr>
        <w:ind w:left="6714" w:hanging="360"/>
      </w:pPr>
      <w:rPr>
        <w:rFonts w:hint="default"/>
      </w:rPr>
    </w:lvl>
    <w:lvl w:ilvl="8" w:tplc="90103A22">
      <w:start w:val="1"/>
      <w:numFmt w:val="bullet"/>
      <w:lvlText w:val="•"/>
      <w:lvlJc w:val="left"/>
      <w:pPr>
        <w:ind w:left="7606" w:hanging="360"/>
      </w:pPr>
      <w:rPr>
        <w:rFonts w:hint="default"/>
      </w:rPr>
    </w:lvl>
  </w:abstractNum>
  <w:abstractNum w:abstractNumId="11" w15:restartNumberingAfterBreak="0">
    <w:nsid w:val="649F6787"/>
    <w:multiLevelType w:val="multilevel"/>
    <w:tmpl w:val="87BCA678"/>
    <w:lvl w:ilvl="0">
      <w:start w:val="1"/>
      <w:numFmt w:val="decimal"/>
      <w:lvlText w:val="%1"/>
      <w:lvlJc w:val="left"/>
      <w:pPr>
        <w:ind w:left="820" w:hanging="720"/>
      </w:pPr>
      <w:rPr>
        <w:rFonts w:ascii="Times New Roman" w:eastAsia="Times New Roman" w:hAnsi="Times New Roman" w:cs="Times New Roman" w:hint="default"/>
        <w:b/>
        <w:bCs/>
        <w:w w:val="100"/>
        <w:sz w:val="28"/>
        <w:szCs w:val="28"/>
      </w:rPr>
    </w:lvl>
    <w:lvl w:ilvl="1">
      <w:start w:val="1"/>
      <w:numFmt w:val="decimal"/>
      <w:lvlText w:val="%1.%2"/>
      <w:lvlJc w:val="left"/>
      <w:pPr>
        <w:ind w:left="676" w:hanging="576"/>
        <w:jc w:val="right"/>
      </w:pPr>
      <w:rPr>
        <w:rFonts w:ascii="Times New Roman" w:eastAsia="Times New Roman" w:hAnsi="Times New Roman" w:cs="Times New Roman" w:hint="default"/>
        <w:b/>
        <w:bCs/>
        <w:spacing w:val="-2"/>
        <w:w w:val="99"/>
      </w:rPr>
    </w:lvl>
    <w:lvl w:ilvl="2">
      <w:start w:val="1"/>
      <w:numFmt w:val="bullet"/>
      <w:lvlText w:val=""/>
      <w:lvlJc w:val="left"/>
      <w:pPr>
        <w:ind w:left="820" w:hanging="360"/>
      </w:pPr>
      <w:rPr>
        <w:rFonts w:ascii="Symbol" w:eastAsia="Symbol" w:hAnsi="Symbol" w:cs="Symbol" w:hint="default"/>
        <w:w w:val="100"/>
        <w:sz w:val="24"/>
        <w:szCs w:val="24"/>
      </w:rPr>
    </w:lvl>
    <w:lvl w:ilvl="3">
      <w:start w:val="1"/>
      <w:numFmt w:val="bullet"/>
      <w:lvlText w:val="•"/>
      <w:lvlJc w:val="left"/>
      <w:pPr>
        <w:ind w:left="2683" w:hanging="360"/>
      </w:pPr>
      <w:rPr>
        <w:rFonts w:hint="default"/>
      </w:rPr>
    </w:lvl>
    <w:lvl w:ilvl="4">
      <w:start w:val="1"/>
      <w:numFmt w:val="bullet"/>
      <w:lvlText w:val="•"/>
      <w:lvlJc w:val="left"/>
      <w:pPr>
        <w:ind w:left="3615" w:hanging="360"/>
      </w:pPr>
      <w:rPr>
        <w:rFonts w:hint="default"/>
      </w:rPr>
    </w:lvl>
    <w:lvl w:ilvl="5">
      <w:start w:val="1"/>
      <w:numFmt w:val="bullet"/>
      <w:lvlText w:val="•"/>
      <w:lvlJc w:val="left"/>
      <w:pPr>
        <w:ind w:left="4547" w:hanging="360"/>
      </w:pPr>
      <w:rPr>
        <w:rFonts w:hint="default"/>
      </w:rPr>
    </w:lvl>
    <w:lvl w:ilvl="6">
      <w:start w:val="1"/>
      <w:numFmt w:val="bullet"/>
      <w:lvlText w:val="•"/>
      <w:lvlJc w:val="left"/>
      <w:pPr>
        <w:ind w:left="5479" w:hanging="360"/>
      </w:pPr>
      <w:rPr>
        <w:rFonts w:hint="default"/>
      </w:rPr>
    </w:lvl>
    <w:lvl w:ilvl="7">
      <w:start w:val="1"/>
      <w:numFmt w:val="bullet"/>
      <w:lvlText w:val="•"/>
      <w:lvlJc w:val="left"/>
      <w:pPr>
        <w:ind w:left="6410" w:hanging="360"/>
      </w:pPr>
      <w:rPr>
        <w:rFonts w:hint="default"/>
      </w:rPr>
    </w:lvl>
    <w:lvl w:ilvl="8">
      <w:start w:val="1"/>
      <w:numFmt w:val="bullet"/>
      <w:lvlText w:val="•"/>
      <w:lvlJc w:val="left"/>
      <w:pPr>
        <w:ind w:left="7342" w:hanging="360"/>
      </w:pPr>
      <w:rPr>
        <w:rFonts w:hint="default"/>
      </w:rPr>
    </w:lvl>
  </w:abstractNum>
  <w:abstractNum w:abstractNumId="12" w15:restartNumberingAfterBreak="0">
    <w:nsid w:val="64E97812"/>
    <w:multiLevelType w:val="multilevel"/>
    <w:tmpl w:val="55F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A0006"/>
    <w:multiLevelType w:val="hybridMultilevel"/>
    <w:tmpl w:val="4428345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74385241"/>
    <w:multiLevelType w:val="hybridMultilevel"/>
    <w:tmpl w:val="7CDA52E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8953ACD"/>
    <w:multiLevelType w:val="hybridMultilevel"/>
    <w:tmpl w:val="841A5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05BDF"/>
    <w:multiLevelType w:val="multilevel"/>
    <w:tmpl w:val="C0CA87D0"/>
    <w:lvl w:ilvl="0">
      <w:start w:val="2"/>
      <w:numFmt w:val="decimal"/>
      <w:lvlText w:val="%1"/>
      <w:lvlJc w:val="left"/>
      <w:pPr>
        <w:ind w:left="432" w:hanging="432"/>
      </w:pPr>
      <w:rPr>
        <w:rFonts w:ascii="Cambria" w:eastAsia="Cambria" w:hAnsi="Cambria" w:cs="Cambria" w:hint="default"/>
        <w:b/>
        <w:bCs/>
        <w:w w:val="100"/>
        <w:sz w:val="28"/>
        <w:szCs w:val="28"/>
      </w:rPr>
    </w:lvl>
    <w:lvl w:ilvl="1">
      <w:start w:val="1"/>
      <w:numFmt w:val="bullet"/>
      <w:lvlText w:val=""/>
      <w:lvlJc w:val="left"/>
      <w:pPr>
        <w:ind w:left="460" w:hanging="360"/>
      </w:pPr>
      <w:rPr>
        <w:rFonts w:ascii="Symbol" w:hAnsi="Symbol" w:hint="default"/>
      </w:rPr>
    </w:lvl>
    <w:lvl w:ilvl="2">
      <w:start w:val="1"/>
      <w:numFmt w:val="bullet"/>
      <w:lvlText w:val="•"/>
      <w:lvlJc w:val="left"/>
      <w:pPr>
        <w:ind w:left="1627" w:hanging="576"/>
      </w:pPr>
      <w:rPr>
        <w:rFonts w:hint="default"/>
      </w:rPr>
    </w:lvl>
    <w:lvl w:ilvl="3">
      <w:start w:val="1"/>
      <w:numFmt w:val="bullet"/>
      <w:lvlText w:val="•"/>
      <w:lvlJc w:val="left"/>
      <w:pPr>
        <w:ind w:left="2574" w:hanging="576"/>
      </w:pPr>
      <w:rPr>
        <w:rFonts w:hint="default"/>
      </w:rPr>
    </w:lvl>
    <w:lvl w:ilvl="4">
      <w:start w:val="1"/>
      <w:numFmt w:val="bullet"/>
      <w:lvlText w:val="•"/>
      <w:lvlJc w:val="left"/>
      <w:pPr>
        <w:ind w:left="3522" w:hanging="576"/>
      </w:pPr>
      <w:rPr>
        <w:rFonts w:hint="default"/>
      </w:rPr>
    </w:lvl>
    <w:lvl w:ilvl="5">
      <w:start w:val="1"/>
      <w:numFmt w:val="bullet"/>
      <w:lvlText w:val="•"/>
      <w:lvlJc w:val="left"/>
      <w:pPr>
        <w:ind w:left="4469" w:hanging="576"/>
      </w:pPr>
      <w:rPr>
        <w:rFonts w:hint="default"/>
      </w:rPr>
    </w:lvl>
    <w:lvl w:ilvl="6">
      <w:start w:val="1"/>
      <w:numFmt w:val="bullet"/>
      <w:lvlText w:val="•"/>
      <w:lvlJc w:val="left"/>
      <w:pPr>
        <w:ind w:left="5416" w:hanging="576"/>
      </w:pPr>
      <w:rPr>
        <w:rFonts w:hint="default"/>
      </w:rPr>
    </w:lvl>
    <w:lvl w:ilvl="7">
      <w:start w:val="1"/>
      <w:numFmt w:val="bullet"/>
      <w:lvlText w:val="•"/>
      <w:lvlJc w:val="left"/>
      <w:pPr>
        <w:ind w:left="6364" w:hanging="576"/>
      </w:pPr>
      <w:rPr>
        <w:rFonts w:hint="default"/>
      </w:rPr>
    </w:lvl>
    <w:lvl w:ilvl="8">
      <w:start w:val="1"/>
      <w:numFmt w:val="bullet"/>
      <w:lvlText w:val="•"/>
      <w:lvlJc w:val="left"/>
      <w:pPr>
        <w:ind w:left="7311" w:hanging="576"/>
      </w:pPr>
      <w:rPr>
        <w:rFonts w:hint="default"/>
      </w:rPr>
    </w:lvl>
  </w:abstractNum>
  <w:abstractNum w:abstractNumId="17" w15:restartNumberingAfterBreak="0">
    <w:nsid w:val="78F52002"/>
    <w:multiLevelType w:val="hybridMultilevel"/>
    <w:tmpl w:val="47D87E38"/>
    <w:lvl w:ilvl="0" w:tplc="B6E87574">
      <w:start w:val="1"/>
      <w:numFmt w:val="decimal"/>
      <w:lvlText w:val="%1."/>
      <w:lvlJc w:val="left"/>
      <w:pPr>
        <w:ind w:left="460" w:hanging="360"/>
      </w:pPr>
      <w:rPr>
        <w:rFonts w:ascii="Times New Roman" w:eastAsia="Times New Roman" w:hAnsi="Times New Roman" w:cs="Times New Roman" w:hint="default"/>
        <w:spacing w:val="-5"/>
        <w:w w:val="99"/>
        <w:sz w:val="24"/>
        <w:szCs w:val="24"/>
      </w:rPr>
    </w:lvl>
    <w:lvl w:ilvl="1" w:tplc="4D5414F0">
      <w:start w:val="1"/>
      <w:numFmt w:val="bullet"/>
      <w:lvlText w:val="•"/>
      <w:lvlJc w:val="left"/>
      <w:pPr>
        <w:ind w:left="1338" w:hanging="360"/>
      </w:pPr>
      <w:rPr>
        <w:rFonts w:hint="default"/>
      </w:rPr>
    </w:lvl>
    <w:lvl w:ilvl="2" w:tplc="7A52F890">
      <w:start w:val="1"/>
      <w:numFmt w:val="bullet"/>
      <w:lvlText w:val="•"/>
      <w:lvlJc w:val="left"/>
      <w:pPr>
        <w:ind w:left="2217" w:hanging="360"/>
      </w:pPr>
      <w:rPr>
        <w:rFonts w:hint="default"/>
      </w:rPr>
    </w:lvl>
    <w:lvl w:ilvl="3" w:tplc="6812EE56">
      <w:start w:val="1"/>
      <w:numFmt w:val="bullet"/>
      <w:lvlText w:val="•"/>
      <w:lvlJc w:val="left"/>
      <w:pPr>
        <w:ind w:left="3095" w:hanging="360"/>
      </w:pPr>
      <w:rPr>
        <w:rFonts w:hint="default"/>
      </w:rPr>
    </w:lvl>
    <w:lvl w:ilvl="4" w:tplc="20E67FCA">
      <w:start w:val="1"/>
      <w:numFmt w:val="bullet"/>
      <w:lvlText w:val="•"/>
      <w:lvlJc w:val="left"/>
      <w:pPr>
        <w:ind w:left="3974" w:hanging="360"/>
      </w:pPr>
      <w:rPr>
        <w:rFonts w:hint="default"/>
      </w:rPr>
    </w:lvl>
    <w:lvl w:ilvl="5" w:tplc="CBE46364">
      <w:start w:val="1"/>
      <w:numFmt w:val="bullet"/>
      <w:lvlText w:val="•"/>
      <w:lvlJc w:val="left"/>
      <w:pPr>
        <w:ind w:left="4853" w:hanging="360"/>
      </w:pPr>
      <w:rPr>
        <w:rFonts w:hint="default"/>
      </w:rPr>
    </w:lvl>
    <w:lvl w:ilvl="6" w:tplc="8834C9BE">
      <w:start w:val="1"/>
      <w:numFmt w:val="bullet"/>
      <w:lvlText w:val="•"/>
      <w:lvlJc w:val="left"/>
      <w:pPr>
        <w:ind w:left="5731" w:hanging="360"/>
      </w:pPr>
      <w:rPr>
        <w:rFonts w:hint="default"/>
      </w:rPr>
    </w:lvl>
    <w:lvl w:ilvl="7" w:tplc="3B50BCAE">
      <w:start w:val="1"/>
      <w:numFmt w:val="bullet"/>
      <w:lvlText w:val="•"/>
      <w:lvlJc w:val="left"/>
      <w:pPr>
        <w:ind w:left="6610" w:hanging="360"/>
      </w:pPr>
      <w:rPr>
        <w:rFonts w:hint="default"/>
      </w:rPr>
    </w:lvl>
    <w:lvl w:ilvl="8" w:tplc="09CC1DA8">
      <w:start w:val="1"/>
      <w:numFmt w:val="bullet"/>
      <w:lvlText w:val="•"/>
      <w:lvlJc w:val="left"/>
      <w:pPr>
        <w:ind w:left="7489" w:hanging="360"/>
      </w:pPr>
      <w:rPr>
        <w:rFonts w:hint="default"/>
      </w:rPr>
    </w:lvl>
  </w:abstractNum>
  <w:abstractNum w:abstractNumId="18" w15:restartNumberingAfterBreak="0">
    <w:nsid w:val="7E9611CF"/>
    <w:multiLevelType w:val="multilevel"/>
    <w:tmpl w:val="D248CF4A"/>
    <w:lvl w:ilvl="0">
      <w:start w:val="1"/>
      <w:numFmt w:val="decimal"/>
      <w:lvlText w:val="%1"/>
      <w:lvlJc w:val="left"/>
      <w:pPr>
        <w:ind w:left="539" w:hanging="440"/>
      </w:pPr>
      <w:rPr>
        <w:rFonts w:ascii="Times New Roman" w:eastAsia="Times New Roman" w:hAnsi="Times New Roman" w:cs="Times New Roman" w:hint="default"/>
        <w:spacing w:val="-4"/>
        <w:w w:val="99"/>
        <w:sz w:val="24"/>
        <w:szCs w:val="24"/>
      </w:rPr>
    </w:lvl>
    <w:lvl w:ilvl="1">
      <w:start w:val="1"/>
      <w:numFmt w:val="decimal"/>
      <w:lvlText w:val="%1.%2"/>
      <w:lvlJc w:val="left"/>
      <w:pPr>
        <w:ind w:left="981" w:hanging="641"/>
      </w:pPr>
      <w:rPr>
        <w:rFonts w:ascii="Times New Roman" w:eastAsia="Times New Roman" w:hAnsi="Times New Roman" w:cs="Times New Roman" w:hint="default"/>
        <w:spacing w:val="-4"/>
        <w:w w:val="100"/>
        <w:sz w:val="24"/>
        <w:szCs w:val="24"/>
      </w:rPr>
    </w:lvl>
    <w:lvl w:ilvl="2">
      <w:start w:val="1"/>
      <w:numFmt w:val="bullet"/>
      <w:lvlText w:val="•"/>
      <w:lvlJc w:val="left"/>
      <w:pPr>
        <w:ind w:left="1896" w:hanging="641"/>
      </w:pPr>
      <w:rPr>
        <w:rFonts w:hint="default"/>
      </w:rPr>
    </w:lvl>
    <w:lvl w:ilvl="3">
      <w:start w:val="1"/>
      <w:numFmt w:val="bullet"/>
      <w:lvlText w:val="•"/>
      <w:lvlJc w:val="left"/>
      <w:pPr>
        <w:ind w:left="2812" w:hanging="641"/>
      </w:pPr>
      <w:rPr>
        <w:rFonts w:hint="default"/>
      </w:rPr>
    </w:lvl>
    <w:lvl w:ilvl="4">
      <w:start w:val="1"/>
      <w:numFmt w:val="bullet"/>
      <w:lvlText w:val="•"/>
      <w:lvlJc w:val="left"/>
      <w:pPr>
        <w:ind w:left="3728" w:hanging="641"/>
      </w:pPr>
      <w:rPr>
        <w:rFonts w:hint="default"/>
      </w:rPr>
    </w:lvl>
    <w:lvl w:ilvl="5">
      <w:start w:val="1"/>
      <w:numFmt w:val="bullet"/>
      <w:lvlText w:val="•"/>
      <w:lvlJc w:val="left"/>
      <w:pPr>
        <w:ind w:left="4645" w:hanging="641"/>
      </w:pPr>
      <w:rPr>
        <w:rFonts w:hint="default"/>
      </w:rPr>
    </w:lvl>
    <w:lvl w:ilvl="6">
      <w:start w:val="1"/>
      <w:numFmt w:val="bullet"/>
      <w:lvlText w:val="•"/>
      <w:lvlJc w:val="left"/>
      <w:pPr>
        <w:ind w:left="5561" w:hanging="641"/>
      </w:pPr>
      <w:rPr>
        <w:rFonts w:hint="default"/>
      </w:rPr>
    </w:lvl>
    <w:lvl w:ilvl="7">
      <w:start w:val="1"/>
      <w:numFmt w:val="bullet"/>
      <w:lvlText w:val="•"/>
      <w:lvlJc w:val="left"/>
      <w:pPr>
        <w:ind w:left="6477" w:hanging="641"/>
      </w:pPr>
      <w:rPr>
        <w:rFonts w:hint="default"/>
      </w:rPr>
    </w:lvl>
    <w:lvl w:ilvl="8">
      <w:start w:val="1"/>
      <w:numFmt w:val="bullet"/>
      <w:lvlText w:val="•"/>
      <w:lvlJc w:val="left"/>
      <w:pPr>
        <w:ind w:left="7393" w:hanging="641"/>
      </w:pPr>
      <w:rPr>
        <w:rFonts w:hint="default"/>
      </w:rPr>
    </w:lvl>
  </w:abstractNum>
  <w:num w:numId="1" w16cid:durableId="367687405">
    <w:abstractNumId w:val="17"/>
  </w:num>
  <w:num w:numId="2" w16cid:durableId="599879002">
    <w:abstractNumId w:val="2"/>
  </w:num>
  <w:num w:numId="3" w16cid:durableId="1194269622">
    <w:abstractNumId w:val="10"/>
  </w:num>
  <w:num w:numId="4" w16cid:durableId="1884436852">
    <w:abstractNumId w:val="5"/>
  </w:num>
  <w:num w:numId="5" w16cid:durableId="135268524">
    <w:abstractNumId w:val="7"/>
  </w:num>
  <w:num w:numId="6" w16cid:durableId="1846939654">
    <w:abstractNumId w:val="11"/>
  </w:num>
  <w:num w:numId="7" w16cid:durableId="2096705181">
    <w:abstractNumId w:val="18"/>
  </w:num>
  <w:num w:numId="8" w16cid:durableId="1222861466">
    <w:abstractNumId w:val="6"/>
  </w:num>
  <w:num w:numId="9" w16cid:durableId="745883874">
    <w:abstractNumId w:val="15"/>
  </w:num>
  <w:num w:numId="10" w16cid:durableId="2095007159">
    <w:abstractNumId w:val="8"/>
  </w:num>
  <w:num w:numId="11" w16cid:durableId="1919054057">
    <w:abstractNumId w:val="14"/>
  </w:num>
  <w:num w:numId="12" w16cid:durableId="1224802589">
    <w:abstractNumId w:val="16"/>
  </w:num>
  <w:num w:numId="13" w16cid:durableId="1331177723">
    <w:abstractNumId w:val="13"/>
  </w:num>
  <w:num w:numId="14" w16cid:durableId="1454903166">
    <w:abstractNumId w:val="0"/>
  </w:num>
  <w:num w:numId="15" w16cid:durableId="480345031">
    <w:abstractNumId w:val="9"/>
  </w:num>
  <w:num w:numId="16" w16cid:durableId="1111048352">
    <w:abstractNumId w:val="3"/>
  </w:num>
  <w:num w:numId="17" w16cid:durableId="257831313">
    <w:abstractNumId w:val="4"/>
  </w:num>
  <w:num w:numId="18" w16cid:durableId="72968245">
    <w:abstractNumId w:val="12"/>
  </w:num>
  <w:num w:numId="19" w16cid:durableId="7026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9A"/>
    <w:rsid w:val="00011208"/>
    <w:rsid w:val="00033414"/>
    <w:rsid w:val="000348BB"/>
    <w:rsid w:val="00047C6C"/>
    <w:rsid w:val="000B5036"/>
    <w:rsid w:val="000B5A7A"/>
    <w:rsid w:val="000C0821"/>
    <w:rsid w:val="000E7911"/>
    <w:rsid w:val="000F0F7B"/>
    <w:rsid w:val="000F6DD1"/>
    <w:rsid w:val="000F7057"/>
    <w:rsid w:val="00132A2B"/>
    <w:rsid w:val="0013406A"/>
    <w:rsid w:val="00135610"/>
    <w:rsid w:val="00163FCE"/>
    <w:rsid w:val="00166A23"/>
    <w:rsid w:val="00167AE4"/>
    <w:rsid w:val="00174898"/>
    <w:rsid w:val="00181928"/>
    <w:rsid w:val="00197461"/>
    <w:rsid w:val="001A3309"/>
    <w:rsid w:val="001B46EB"/>
    <w:rsid w:val="00237256"/>
    <w:rsid w:val="00283C5F"/>
    <w:rsid w:val="00284C28"/>
    <w:rsid w:val="002C4B10"/>
    <w:rsid w:val="002C72A6"/>
    <w:rsid w:val="002D23B7"/>
    <w:rsid w:val="00304718"/>
    <w:rsid w:val="00306699"/>
    <w:rsid w:val="00320D83"/>
    <w:rsid w:val="0032721D"/>
    <w:rsid w:val="00333DBA"/>
    <w:rsid w:val="00354AE5"/>
    <w:rsid w:val="00372A5A"/>
    <w:rsid w:val="00375B3D"/>
    <w:rsid w:val="00380866"/>
    <w:rsid w:val="0039407D"/>
    <w:rsid w:val="003A3D36"/>
    <w:rsid w:val="003C678C"/>
    <w:rsid w:val="003E019F"/>
    <w:rsid w:val="003E747B"/>
    <w:rsid w:val="00425568"/>
    <w:rsid w:val="0043078F"/>
    <w:rsid w:val="004352FD"/>
    <w:rsid w:val="004578D9"/>
    <w:rsid w:val="0046277F"/>
    <w:rsid w:val="00473C0E"/>
    <w:rsid w:val="004740C7"/>
    <w:rsid w:val="00474438"/>
    <w:rsid w:val="00476F65"/>
    <w:rsid w:val="004879B3"/>
    <w:rsid w:val="004918D4"/>
    <w:rsid w:val="004B3312"/>
    <w:rsid w:val="004C1A81"/>
    <w:rsid w:val="004C286A"/>
    <w:rsid w:val="004D10E8"/>
    <w:rsid w:val="004E6466"/>
    <w:rsid w:val="004F46CC"/>
    <w:rsid w:val="004F6F29"/>
    <w:rsid w:val="00540B6B"/>
    <w:rsid w:val="00542223"/>
    <w:rsid w:val="005571C0"/>
    <w:rsid w:val="005614AF"/>
    <w:rsid w:val="00562E0D"/>
    <w:rsid w:val="0056577F"/>
    <w:rsid w:val="00583B90"/>
    <w:rsid w:val="005966FF"/>
    <w:rsid w:val="00597076"/>
    <w:rsid w:val="005B334F"/>
    <w:rsid w:val="005C17B5"/>
    <w:rsid w:val="005D3EE2"/>
    <w:rsid w:val="005D6846"/>
    <w:rsid w:val="005F1A14"/>
    <w:rsid w:val="00600337"/>
    <w:rsid w:val="006611FC"/>
    <w:rsid w:val="00680029"/>
    <w:rsid w:val="00694EFB"/>
    <w:rsid w:val="006C5F9A"/>
    <w:rsid w:val="006D1211"/>
    <w:rsid w:val="006D5FBB"/>
    <w:rsid w:val="007042C9"/>
    <w:rsid w:val="00726548"/>
    <w:rsid w:val="00735BF1"/>
    <w:rsid w:val="00737630"/>
    <w:rsid w:val="007735BF"/>
    <w:rsid w:val="007769E0"/>
    <w:rsid w:val="00776A34"/>
    <w:rsid w:val="00781136"/>
    <w:rsid w:val="00796C28"/>
    <w:rsid w:val="007A65CE"/>
    <w:rsid w:val="007A6FF1"/>
    <w:rsid w:val="007B60C7"/>
    <w:rsid w:val="007B6D09"/>
    <w:rsid w:val="007C47DC"/>
    <w:rsid w:val="007D0E46"/>
    <w:rsid w:val="007E35A2"/>
    <w:rsid w:val="008108A5"/>
    <w:rsid w:val="00814EDC"/>
    <w:rsid w:val="00834F0A"/>
    <w:rsid w:val="00846EF2"/>
    <w:rsid w:val="00846F34"/>
    <w:rsid w:val="00871EBE"/>
    <w:rsid w:val="00873E5D"/>
    <w:rsid w:val="008760E6"/>
    <w:rsid w:val="008800CC"/>
    <w:rsid w:val="00880C12"/>
    <w:rsid w:val="00896D73"/>
    <w:rsid w:val="008A45BD"/>
    <w:rsid w:val="008A7B8E"/>
    <w:rsid w:val="008C7E3E"/>
    <w:rsid w:val="008D2069"/>
    <w:rsid w:val="008D71E1"/>
    <w:rsid w:val="008F42B1"/>
    <w:rsid w:val="00904669"/>
    <w:rsid w:val="009509AF"/>
    <w:rsid w:val="00966A72"/>
    <w:rsid w:val="009902F8"/>
    <w:rsid w:val="009A45D2"/>
    <w:rsid w:val="009E7078"/>
    <w:rsid w:val="009F5909"/>
    <w:rsid w:val="00A31CBE"/>
    <w:rsid w:val="00A37962"/>
    <w:rsid w:val="00A435CD"/>
    <w:rsid w:val="00A50962"/>
    <w:rsid w:val="00A53D8A"/>
    <w:rsid w:val="00A55FC9"/>
    <w:rsid w:val="00A74923"/>
    <w:rsid w:val="00A774B9"/>
    <w:rsid w:val="00A82947"/>
    <w:rsid w:val="00A91204"/>
    <w:rsid w:val="00AA0775"/>
    <w:rsid w:val="00AA1E7F"/>
    <w:rsid w:val="00AA6BBD"/>
    <w:rsid w:val="00B0272F"/>
    <w:rsid w:val="00B275D0"/>
    <w:rsid w:val="00B54E1D"/>
    <w:rsid w:val="00B577B2"/>
    <w:rsid w:val="00B748A2"/>
    <w:rsid w:val="00B8422A"/>
    <w:rsid w:val="00B94461"/>
    <w:rsid w:val="00B94695"/>
    <w:rsid w:val="00BC6AD9"/>
    <w:rsid w:val="00BD0A0D"/>
    <w:rsid w:val="00BE2682"/>
    <w:rsid w:val="00C10B66"/>
    <w:rsid w:val="00C3186A"/>
    <w:rsid w:val="00C579F0"/>
    <w:rsid w:val="00C603AD"/>
    <w:rsid w:val="00C75AB2"/>
    <w:rsid w:val="00C857C8"/>
    <w:rsid w:val="00C95A36"/>
    <w:rsid w:val="00CD284D"/>
    <w:rsid w:val="00D13849"/>
    <w:rsid w:val="00D22F7C"/>
    <w:rsid w:val="00D648A9"/>
    <w:rsid w:val="00DC1CB5"/>
    <w:rsid w:val="00DC5E76"/>
    <w:rsid w:val="00DD2D69"/>
    <w:rsid w:val="00DD463B"/>
    <w:rsid w:val="00DD68CA"/>
    <w:rsid w:val="00DF5806"/>
    <w:rsid w:val="00DF69F0"/>
    <w:rsid w:val="00E02467"/>
    <w:rsid w:val="00E070A0"/>
    <w:rsid w:val="00E179EA"/>
    <w:rsid w:val="00E57A55"/>
    <w:rsid w:val="00E64C39"/>
    <w:rsid w:val="00E67F06"/>
    <w:rsid w:val="00E754E3"/>
    <w:rsid w:val="00E763E0"/>
    <w:rsid w:val="00EF3389"/>
    <w:rsid w:val="00EF7993"/>
    <w:rsid w:val="00F00B80"/>
    <w:rsid w:val="00F05A65"/>
    <w:rsid w:val="00F07FF4"/>
    <w:rsid w:val="00F22E70"/>
    <w:rsid w:val="00F27221"/>
    <w:rsid w:val="00F3102C"/>
    <w:rsid w:val="00F47EE6"/>
    <w:rsid w:val="00F546E9"/>
    <w:rsid w:val="00F56090"/>
    <w:rsid w:val="00F61C7F"/>
    <w:rsid w:val="00FB1D12"/>
    <w:rsid w:val="00FB7F37"/>
    <w:rsid w:val="00FC7C48"/>
    <w:rsid w:val="00FE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DFD70"/>
  <w15:docId w15:val="{6BBBEEE3-FE7D-4EFE-9108-CBAFCE66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1"/>
    <w:qFormat/>
    <w:pPr>
      <w:spacing w:before="35"/>
      <w:ind w:left="532" w:hanging="432"/>
      <w:outlineLvl w:val="0"/>
    </w:pPr>
    <w:rPr>
      <w:rFonts w:ascii="Cambria" w:eastAsia="Cambria" w:hAnsi="Cambria" w:cs="Cambria"/>
      <w:b/>
      <w:bCs/>
      <w:sz w:val="28"/>
      <w:szCs w:val="28"/>
    </w:rPr>
  </w:style>
  <w:style w:type="paragraph" w:styleId="Heading2">
    <w:name w:val="heading 2"/>
    <w:basedOn w:val="Normal"/>
    <w:uiPriority w:val="1"/>
    <w:qFormat/>
    <w:pPr>
      <w:spacing w:line="274" w:lineRule="exact"/>
      <w:ind w:left="676" w:hanging="576"/>
      <w:outlineLvl w:val="1"/>
    </w:pPr>
    <w:rPr>
      <w:b/>
      <w:bCs/>
      <w:sz w:val="24"/>
      <w:szCs w:val="24"/>
    </w:rPr>
  </w:style>
  <w:style w:type="paragraph" w:styleId="Heading5">
    <w:name w:val="heading 5"/>
    <w:basedOn w:val="Normal"/>
    <w:next w:val="Normal"/>
    <w:link w:val="Heading5Char"/>
    <w:uiPriority w:val="9"/>
    <w:semiHidden/>
    <w:unhideWhenUsed/>
    <w:qFormat/>
    <w:rsid w:val="00E64C3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539" w:hanging="439"/>
    </w:pPr>
    <w:rPr>
      <w:sz w:val="24"/>
      <w:szCs w:val="24"/>
    </w:rPr>
  </w:style>
  <w:style w:type="paragraph" w:styleId="TOC2">
    <w:name w:val="toc 2"/>
    <w:basedOn w:val="Normal"/>
    <w:uiPriority w:val="39"/>
    <w:qFormat/>
    <w:pPr>
      <w:ind w:left="981" w:hanging="64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4578D9"/>
    <w:rPr>
      <w:rFonts w:ascii="Tahoma" w:hAnsi="Tahoma" w:cs="Tahoma"/>
      <w:sz w:val="16"/>
      <w:szCs w:val="16"/>
    </w:rPr>
  </w:style>
  <w:style w:type="character" w:customStyle="1" w:styleId="BalloonTextChar">
    <w:name w:val="Balloon Text Char"/>
    <w:basedOn w:val="DefaultParagraphFont"/>
    <w:link w:val="BalloonText"/>
    <w:uiPriority w:val="99"/>
    <w:semiHidden/>
    <w:rsid w:val="004578D9"/>
    <w:rPr>
      <w:rFonts w:ascii="Tahoma" w:eastAsia="Times New Roman" w:hAnsi="Tahoma" w:cs="Tahoma"/>
      <w:sz w:val="16"/>
      <w:szCs w:val="16"/>
    </w:rPr>
  </w:style>
  <w:style w:type="paragraph" w:styleId="Header">
    <w:name w:val="header"/>
    <w:basedOn w:val="Normal"/>
    <w:link w:val="HeaderChar"/>
    <w:uiPriority w:val="99"/>
    <w:unhideWhenUsed/>
    <w:rsid w:val="004578D9"/>
    <w:pPr>
      <w:tabs>
        <w:tab w:val="center" w:pos="4513"/>
        <w:tab w:val="right" w:pos="9026"/>
      </w:tabs>
    </w:pPr>
  </w:style>
  <w:style w:type="character" w:customStyle="1" w:styleId="HeaderChar">
    <w:name w:val="Header Char"/>
    <w:basedOn w:val="DefaultParagraphFont"/>
    <w:link w:val="Header"/>
    <w:uiPriority w:val="99"/>
    <w:rsid w:val="004578D9"/>
    <w:rPr>
      <w:rFonts w:ascii="Times New Roman" w:eastAsia="Times New Roman" w:hAnsi="Times New Roman" w:cs="Times New Roman"/>
    </w:rPr>
  </w:style>
  <w:style w:type="paragraph" w:styleId="Footer">
    <w:name w:val="footer"/>
    <w:basedOn w:val="Normal"/>
    <w:link w:val="FooterChar"/>
    <w:uiPriority w:val="99"/>
    <w:unhideWhenUsed/>
    <w:rsid w:val="004578D9"/>
    <w:pPr>
      <w:tabs>
        <w:tab w:val="center" w:pos="4513"/>
        <w:tab w:val="right" w:pos="9026"/>
      </w:tabs>
    </w:pPr>
  </w:style>
  <w:style w:type="character" w:customStyle="1" w:styleId="FooterChar">
    <w:name w:val="Footer Char"/>
    <w:basedOn w:val="DefaultParagraphFont"/>
    <w:link w:val="Footer"/>
    <w:uiPriority w:val="99"/>
    <w:rsid w:val="004578D9"/>
    <w:rPr>
      <w:rFonts w:ascii="Times New Roman" w:eastAsia="Times New Roman" w:hAnsi="Times New Roman" w:cs="Times New Roman"/>
    </w:rPr>
  </w:style>
  <w:style w:type="paragraph" w:styleId="TOCHeading">
    <w:name w:val="TOC Heading"/>
    <w:basedOn w:val="Heading1"/>
    <w:next w:val="Normal"/>
    <w:uiPriority w:val="39"/>
    <w:semiHidden/>
    <w:unhideWhenUsed/>
    <w:qFormat/>
    <w:rsid w:val="007A65CE"/>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lang w:eastAsia="ja-JP"/>
    </w:rPr>
  </w:style>
  <w:style w:type="character" w:styleId="Hyperlink">
    <w:name w:val="Hyperlink"/>
    <w:basedOn w:val="DefaultParagraphFont"/>
    <w:uiPriority w:val="99"/>
    <w:unhideWhenUsed/>
    <w:rsid w:val="007A65CE"/>
    <w:rPr>
      <w:color w:val="0000FF" w:themeColor="hyperlink"/>
      <w:u w:val="single"/>
    </w:rPr>
  </w:style>
  <w:style w:type="paragraph" w:styleId="NoSpacing">
    <w:name w:val="No Spacing"/>
    <w:uiPriority w:val="1"/>
    <w:qFormat/>
    <w:rsid w:val="00694EF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46EF2"/>
    <w:rPr>
      <w:color w:val="800080" w:themeColor="followedHyperlink"/>
      <w:u w:val="single"/>
    </w:rPr>
  </w:style>
  <w:style w:type="character" w:customStyle="1" w:styleId="Heading5Char">
    <w:name w:val="Heading 5 Char"/>
    <w:basedOn w:val="DefaultParagraphFont"/>
    <w:link w:val="Heading5"/>
    <w:rsid w:val="00E64C39"/>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9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546E9"/>
    <w:rPr>
      <w:b/>
      <w:bCs/>
    </w:rPr>
  </w:style>
  <w:style w:type="paragraph" w:customStyle="1" w:styleId="Address">
    <w:name w:val="Address"/>
    <w:basedOn w:val="BodyText"/>
    <w:rsid w:val="0039407D"/>
    <w:pPr>
      <w:keepLines/>
      <w:widowControl/>
      <w:ind w:right="4320"/>
    </w:pPr>
    <w:rPr>
      <w:rFonts w:ascii="Arial" w:hAnsi="Arial"/>
      <w:sz w:val="22"/>
      <w:szCs w:val="20"/>
    </w:rPr>
  </w:style>
  <w:style w:type="paragraph" w:styleId="Title">
    <w:name w:val="Title"/>
    <w:basedOn w:val="Normal"/>
    <w:link w:val="TitleChar"/>
    <w:qFormat/>
    <w:rsid w:val="00011208"/>
    <w:pPr>
      <w:widowControl/>
      <w:jc w:val="center"/>
    </w:pPr>
    <w:rPr>
      <w:b/>
      <w:bCs/>
      <w:sz w:val="28"/>
      <w:szCs w:val="24"/>
    </w:rPr>
  </w:style>
  <w:style w:type="character" w:customStyle="1" w:styleId="TitleChar">
    <w:name w:val="Title Char"/>
    <w:basedOn w:val="DefaultParagraphFont"/>
    <w:link w:val="Title"/>
    <w:rsid w:val="00011208"/>
    <w:rPr>
      <w:rFonts w:ascii="Times New Roman" w:eastAsia="Times New Roman" w:hAnsi="Times New Roman" w:cs="Times New Roman"/>
      <w:b/>
      <w:bCs/>
      <w:sz w:val="28"/>
      <w:szCs w:val="24"/>
      <w:lang w:val="en-GB"/>
    </w:rPr>
  </w:style>
  <w:style w:type="character" w:styleId="CommentReference">
    <w:name w:val="annotation reference"/>
    <w:basedOn w:val="DefaultParagraphFont"/>
    <w:uiPriority w:val="99"/>
    <w:semiHidden/>
    <w:unhideWhenUsed/>
    <w:rsid w:val="00E02467"/>
    <w:rPr>
      <w:sz w:val="16"/>
      <w:szCs w:val="16"/>
    </w:rPr>
  </w:style>
  <w:style w:type="paragraph" w:styleId="CommentText">
    <w:name w:val="annotation text"/>
    <w:basedOn w:val="Normal"/>
    <w:link w:val="CommentTextChar"/>
    <w:uiPriority w:val="99"/>
    <w:unhideWhenUsed/>
    <w:rsid w:val="00E02467"/>
    <w:rPr>
      <w:sz w:val="20"/>
      <w:szCs w:val="20"/>
    </w:rPr>
  </w:style>
  <w:style w:type="character" w:customStyle="1" w:styleId="CommentTextChar">
    <w:name w:val="Comment Text Char"/>
    <w:basedOn w:val="DefaultParagraphFont"/>
    <w:link w:val="CommentText"/>
    <w:uiPriority w:val="99"/>
    <w:rsid w:val="00E024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2467"/>
    <w:rPr>
      <w:b/>
      <w:bCs/>
    </w:rPr>
  </w:style>
  <w:style w:type="character" w:customStyle="1" w:styleId="CommentSubjectChar">
    <w:name w:val="Comment Subject Char"/>
    <w:basedOn w:val="CommentTextChar"/>
    <w:link w:val="CommentSubject"/>
    <w:uiPriority w:val="99"/>
    <w:semiHidden/>
    <w:rsid w:val="00E02467"/>
    <w:rPr>
      <w:rFonts w:ascii="Times New Roman" w:eastAsia="Times New Roman" w:hAnsi="Times New Roman" w:cs="Times New Roman"/>
      <w:b/>
      <w:bCs/>
      <w:sz w:val="20"/>
      <w:szCs w:val="20"/>
    </w:rPr>
  </w:style>
  <w:style w:type="paragraph" w:customStyle="1" w:styleId="Default">
    <w:name w:val="Default"/>
    <w:rsid w:val="00167AE4"/>
    <w:pPr>
      <w:widowControl/>
      <w:autoSpaceDE w:val="0"/>
      <w:autoSpaceDN w:val="0"/>
      <w:adjustRightInd w:val="0"/>
    </w:pPr>
    <w:rPr>
      <w:rFonts w:ascii="Times New Roman" w:hAnsi="Times New Roman" w:cs="Times New Roman"/>
      <w:color w:val="000000"/>
      <w:sz w:val="24"/>
      <w:szCs w:val="24"/>
      <w:lang w:val="en-GB"/>
    </w:rPr>
  </w:style>
  <w:style w:type="paragraph" w:styleId="Revision">
    <w:name w:val="Revision"/>
    <w:hidden/>
    <w:uiPriority w:val="99"/>
    <w:semiHidden/>
    <w:rsid w:val="005D6846"/>
    <w:pPr>
      <w:widowControl/>
    </w:pPr>
    <w:rPr>
      <w:rFonts w:ascii="Times New Roman" w:eastAsia="Times New Roman" w:hAnsi="Times New Roman" w:cs="Times New Roman"/>
      <w:lang w:val="en-GB"/>
    </w:rPr>
  </w:style>
  <w:style w:type="character" w:styleId="UnresolvedMention">
    <w:name w:val="Unresolved Mention"/>
    <w:basedOn w:val="DefaultParagraphFont"/>
    <w:uiPriority w:val="99"/>
    <w:semiHidden/>
    <w:unhideWhenUsed/>
    <w:rsid w:val="00A82947"/>
    <w:rPr>
      <w:color w:val="605E5C"/>
      <w:shd w:val="clear" w:color="auto" w:fill="E1DFDD"/>
    </w:rPr>
  </w:style>
  <w:style w:type="paragraph" w:styleId="NormalWeb">
    <w:name w:val="Normal (Web)"/>
    <w:basedOn w:val="Normal"/>
    <w:uiPriority w:val="99"/>
    <w:semiHidden/>
    <w:unhideWhenUsed/>
    <w:rsid w:val="00A82947"/>
    <w:pPr>
      <w:widowControl/>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rthports.co.uk/wp-content/uploads/2025/07/FPS-PMSC-OP-31_18-Ruling-Depths-and-Underkeel-Clearances-Ta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thports.co.uk/%23/marine/information/" TargetMode="External"/><Relationship Id="rId17" Type="http://schemas.openxmlformats.org/officeDocument/2006/relationships/hyperlink" Target="https://www.forthports.co.uk/wp-content/uploads/2025/06/FPS-PMSC-OP-21_07-Towage-Guidelines-3.pdf" TargetMode="External"/><Relationship Id="rId2" Type="http://schemas.openxmlformats.org/officeDocument/2006/relationships/numbering" Target="numbering.xml"/><Relationship Id="rId16" Type="http://schemas.openxmlformats.org/officeDocument/2006/relationships/hyperlink" Target="https://www.forthports.co.uk/wp-content/uploads/2025/03/FPS-PMSC-F-02_08-Barge-Operations-Vessel-Without-Power-Pro-Form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thports.co.uk/%23/marine/informatio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9AB2-8574-4E35-9480-F632BEA6E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3786</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Ward</dc:creator>
  <cp:keywords/>
  <dc:description/>
  <cp:lastModifiedBy>Gregor MacIntyre</cp:lastModifiedBy>
  <cp:revision>23</cp:revision>
  <cp:lastPrinted>2025-06-09T15:02:00Z</cp:lastPrinted>
  <dcterms:created xsi:type="dcterms:W3CDTF">2024-10-28T15:42:00Z</dcterms:created>
  <dcterms:modified xsi:type="dcterms:W3CDTF">2025-10-09T11:07:00Z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Microsoft® Word 2010</vt:lpwstr>
  </property>
  <property fmtid="{D5CDD505-2E9C-101B-9397-08002B2CF9AE}" pid="4" name="LastSaved">
    <vt:filetime>2016-09-21T00:00:00Z</vt:filetime>
  </property>
</Properties>
</file>